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69AC7285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5C5747">
        <w:rPr>
          <w:b/>
          <w:bCs/>
          <w:sz w:val="32"/>
          <w:szCs w:val="32"/>
        </w:rPr>
        <w:t>G</w:t>
      </w:r>
      <w:r w:rsidR="00BE1579">
        <w:rPr>
          <w:b/>
          <w:bCs/>
          <w:sz w:val="32"/>
          <w:szCs w:val="32"/>
        </w:rPr>
        <w:t>-PRL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79B7267A" w14:textId="3AEFCA1A" w:rsidR="00EF6112" w:rsidRDefault="00F52DE7" w:rsidP="0064058B">
      <w:pPr>
        <w:jc w:val="both"/>
        <w:rPr>
          <w:color w:val="2E74B5" w:themeColor="accent5" w:themeShade="BF"/>
        </w:rPr>
      </w:pPr>
      <w:r w:rsidRPr="00F52DE7">
        <w:rPr>
          <w:color w:val="2E74B5" w:themeColor="accent5" w:themeShade="BF"/>
        </w:rPr>
        <w:t>Gestión Prevención de Riesgos Laborales (PRL)</w:t>
      </w:r>
      <w:r w:rsidR="00EF6112" w:rsidRPr="00EF6112">
        <w:rPr>
          <w:color w:val="2E74B5" w:themeColor="accent5" w:themeShade="BF"/>
        </w:rPr>
        <w:tab/>
      </w:r>
    </w:p>
    <w:p w14:paraId="38A1DFA3" w14:textId="3BB3BF1A" w:rsidR="00770ACA" w:rsidRDefault="00770ACA" w:rsidP="0064058B">
      <w:pPr>
        <w:jc w:val="both"/>
      </w:pPr>
      <w:r>
        <w:t>LEGITIMACIÓN DEL TRATAMIENTO</w:t>
      </w:r>
    </w:p>
    <w:p w14:paraId="256E9BC6" w14:textId="1C248F53" w:rsidR="00770ACA" w:rsidRDefault="00F52DE7" w:rsidP="00F52DE7">
      <w:pPr>
        <w:contextualSpacing/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El </w:t>
      </w:r>
      <w:r w:rsidRPr="00F52DE7">
        <w:rPr>
          <w:color w:val="2E74B5" w:themeColor="accent5" w:themeShade="BF"/>
        </w:rPr>
        <w:t>tratamiento es necesario para el cumplimiento de una obligación legal aplicable al</w:t>
      </w:r>
      <w:r>
        <w:rPr>
          <w:color w:val="2E74B5" w:themeColor="accent5" w:themeShade="BF"/>
        </w:rPr>
        <w:t xml:space="preserve"> </w:t>
      </w:r>
      <w:r w:rsidRPr="00F52DE7">
        <w:rPr>
          <w:color w:val="2E74B5" w:themeColor="accent5" w:themeShade="BF"/>
        </w:rPr>
        <w:t>responsable del tratamiento</w:t>
      </w:r>
      <w:r w:rsidR="0002202D" w:rsidRPr="7894D98F">
        <w:rPr>
          <w:color w:val="2E74B5" w:themeColor="accent5" w:themeShade="BF"/>
        </w:rPr>
        <w:t>.</w:t>
      </w:r>
    </w:p>
    <w:p w14:paraId="14F3A96C" w14:textId="77777777" w:rsidR="00F52DE7" w:rsidRPr="0002202D" w:rsidRDefault="00F52DE7" w:rsidP="00F52DE7">
      <w:pPr>
        <w:contextualSpacing/>
        <w:jc w:val="both"/>
        <w:rPr>
          <w:color w:val="2E74B5" w:themeColor="accent5" w:themeShade="BF"/>
        </w:rPr>
      </w:pPr>
    </w:p>
    <w:p w14:paraId="541094E5" w14:textId="067B5937" w:rsidR="00770ACA" w:rsidRDefault="00770ACA" w:rsidP="0064058B">
      <w:pPr>
        <w:jc w:val="both"/>
      </w:pPr>
      <w:r>
        <w:t xml:space="preserve">DESCRIPCIÓN DEL TRATAMIENTO </w:t>
      </w:r>
    </w:p>
    <w:p w14:paraId="410B9BF7" w14:textId="71C9E5B0" w:rsidR="000F3819" w:rsidRDefault="00F52DE7" w:rsidP="000F3819">
      <w:pPr>
        <w:contextualSpacing/>
        <w:jc w:val="both"/>
        <w:rPr>
          <w:color w:val="4472C4" w:themeColor="accent1"/>
        </w:rPr>
      </w:pPr>
      <w:r w:rsidRPr="00F52DE7">
        <w:rPr>
          <w:color w:val="4472C4" w:themeColor="accent1"/>
        </w:rPr>
        <w:t>Gestión Integral de la Prevención de Riesgos Laborales (PRL) en la organización.</w:t>
      </w:r>
    </w:p>
    <w:p w14:paraId="697D934F" w14:textId="77777777" w:rsidR="00F52DE7" w:rsidRDefault="00F52DE7" w:rsidP="000F3819">
      <w:pPr>
        <w:contextualSpacing/>
        <w:jc w:val="both"/>
        <w:rPr>
          <w:color w:val="4472C4" w:themeColor="accent1"/>
        </w:rPr>
      </w:pPr>
    </w:p>
    <w:p w14:paraId="28505B42" w14:textId="51EAB0E1" w:rsidR="00770ACA" w:rsidRDefault="00770ACA" w:rsidP="000F3819">
      <w:pPr>
        <w:jc w:val="both"/>
      </w:pPr>
      <w:r>
        <w:t xml:space="preserve">CATEGORÍAS DE DATOS PERSONALES </w:t>
      </w:r>
    </w:p>
    <w:p w14:paraId="77E747C6" w14:textId="10C110FC" w:rsidR="007F32FC" w:rsidRDefault="00F52DE7" w:rsidP="00F52DE7">
      <w:pPr>
        <w:jc w:val="both"/>
        <w:rPr>
          <w:color w:val="4472C4" w:themeColor="accent1"/>
        </w:rPr>
      </w:pPr>
      <w:r w:rsidRPr="00F52DE7">
        <w:rPr>
          <w:color w:val="4472C4" w:themeColor="accent1"/>
        </w:rPr>
        <w:t>Los necesarios para la atención al derecho de los empleados a la protección frente a los</w:t>
      </w:r>
      <w:r>
        <w:rPr>
          <w:color w:val="4472C4" w:themeColor="accent1"/>
        </w:rPr>
        <w:t xml:space="preserve"> riesgos laborales</w:t>
      </w:r>
      <w:r w:rsidR="007F32FC">
        <w:rPr>
          <w:color w:val="4472C4" w:themeColor="accent1"/>
        </w:rPr>
        <w:t>.</w:t>
      </w:r>
    </w:p>
    <w:p w14:paraId="2EACC32A" w14:textId="4B723851" w:rsidR="00770ACA" w:rsidRDefault="00770ACA" w:rsidP="00EF6112">
      <w:pPr>
        <w:jc w:val="both"/>
      </w:pPr>
      <w:r>
        <w:t xml:space="preserve">CATEGORÍAS DE AFECTADOS </w:t>
      </w:r>
    </w:p>
    <w:p w14:paraId="09576B99" w14:textId="047F05AF" w:rsidR="00770ACA" w:rsidRPr="0002202D" w:rsidRDefault="007F32FC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Datos de carácter i</w:t>
      </w:r>
      <w:r w:rsidR="0002202D" w:rsidRPr="0002202D">
        <w:rPr>
          <w:color w:val="2E74B5" w:themeColor="accent5" w:themeShade="BF"/>
        </w:rPr>
        <w:t>dentificativos</w:t>
      </w:r>
      <w:r w:rsidR="000F3819">
        <w:rPr>
          <w:color w:val="2E74B5" w:themeColor="accent5" w:themeShade="BF"/>
        </w:rPr>
        <w:t>, de características personales</w:t>
      </w:r>
      <w:r w:rsidR="00F52DE7">
        <w:rPr>
          <w:color w:val="2E74B5" w:themeColor="accent5" w:themeShade="BF"/>
        </w:rPr>
        <w:t>, circunstancias sociales</w:t>
      </w:r>
      <w:r w:rsidR="000F3819">
        <w:rPr>
          <w:color w:val="2E74B5" w:themeColor="accent5" w:themeShade="BF"/>
        </w:rPr>
        <w:t xml:space="preserve">, ocupación laboral, </w:t>
      </w:r>
      <w:r w:rsidR="00F52DE7">
        <w:rPr>
          <w:color w:val="2E74B5" w:themeColor="accent5" w:themeShade="BF"/>
        </w:rPr>
        <w:t>y datos relativos a la d</w:t>
      </w:r>
      <w:r w:rsidR="00F52DE7" w:rsidRPr="00F52DE7">
        <w:rPr>
          <w:color w:val="2E74B5" w:themeColor="accent5" w:themeShade="BF"/>
        </w:rPr>
        <w:t>ocumentación sobre información y formación a los trabajadores</w:t>
      </w:r>
      <w:r>
        <w:rPr>
          <w:color w:val="2E74B5" w:themeColor="accent5" w:themeShade="BF"/>
        </w:rPr>
        <w:t>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4A6545F4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Los necesarios para </w:t>
      </w:r>
      <w:r w:rsidR="00F52DE7">
        <w:rPr>
          <w:color w:val="2E74B5" w:themeColor="accent5" w:themeShade="BF"/>
        </w:rPr>
        <w:t xml:space="preserve">el envío de comunicación electrónicas o cualquier otra comunicación para cumplir con la obligación legal aplicable al responsable. </w:t>
      </w:r>
      <w:bookmarkStart w:id="0" w:name="_GoBack"/>
      <w:bookmarkEnd w:id="0"/>
    </w:p>
    <w:p w14:paraId="778B19F8" w14:textId="37452392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0F3819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85257"/>
    <w:rsid w:val="005C5747"/>
    <w:rsid w:val="005C77D1"/>
    <w:rsid w:val="00621536"/>
    <w:rsid w:val="0064058B"/>
    <w:rsid w:val="006759F8"/>
    <w:rsid w:val="006A4BE4"/>
    <w:rsid w:val="007149C0"/>
    <w:rsid w:val="00770ACA"/>
    <w:rsid w:val="007F32FC"/>
    <w:rsid w:val="00811767"/>
    <w:rsid w:val="008F06E5"/>
    <w:rsid w:val="0098124D"/>
    <w:rsid w:val="00A905C5"/>
    <w:rsid w:val="00B202DB"/>
    <w:rsid w:val="00BE1579"/>
    <w:rsid w:val="00BF592D"/>
    <w:rsid w:val="00C34E10"/>
    <w:rsid w:val="00C77D72"/>
    <w:rsid w:val="00CB2E22"/>
    <w:rsid w:val="00E2536C"/>
    <w:rsid w:val="00EF6112"/>
    <w:rsid w:val="00F52DE7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30ba4678-3065-4d92-965f-f33513f8da4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283</Words>
  <Characters>1561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1841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