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thumbnail.emf"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 Id="rId5"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3DA2" w14:textId="77777777" w:rsidR="007F6E64" w:rsidRPr="003E72F3" w:rsidRDefault="007F6E64" w:rsidP="007F6E64">
      <w:pPr>
        <w:pStyle w:val="Ttulo1"/>
        <w:rPr>
          <w:rFonts w:asciiTheme="minorHAnsi" w:hAnsiTheme="minorHAnsi" w:cstheme="minorHAnsi"/>
        </w:rPr>
      </w:pPr>
    </w:p>
    <w:p w14:paraId="4CFB378F" w14:textId="77777777" w:rsidR="007F6E64" w:rsidRPr="003E72F3" w:rsidRDefault="007F6E64" w:rsidP="007F6E64">
      <w:pPr>
        <w:pStyle w:val="Ttulo1"/>
        <w:ind w:firstLine="0"/>
        <w:rPr>
          <w:rFonts w:asciiTheme="minorHAnsi" w:hAnsiTheme="minorHAnsi" w:cstheme="minorHAnsi"/>
        </w:rPr>
      </w:pPr>
    </w:p>
    <w:p w14:paraId="5C8F3C45" w14:textId="77777777" w:rsidR="007F6E64" w:rsidRPr="003E72F3" w:rsidRDefault="007F6E64" w:rsidP="007F6E64">
      <w:pPr>
        <w:pStyle w:val="Ttulo1"/>
        <w:ind w:firstLine="0"/>
        <w:rPr>
          <w:rFonts w:asciiTheme="minorHAnsi" w:hAnsiTheme="minorHAnsi" w:cstheme="minorHAnsi"/>
        </w:rPr>
      </w:pPr>
    </w:p>
    <w:p w14:paraId="7E07FC4D" w14:textId="025F66FE" w:rsidR="007F6E64" w:rsidRPr="003E72F3" w:rsidRDefault="007F6E64" w:rsidP="007F6E64">
      <w:pPr>
        <w:pStyle w:val="Ttulo1"/>
        <w:ind w:firstLine="0"/>
        <w:jc w:val="center"/>
        <w:rPr>
          <w:rFonts w:asciiTheme="minorHAnsi" w:hAnsiTheme="minorHAnsi" w:cstheme="minorHAnsi"/>
          <w:sz w:val="28"/>
        </w:rPr>
      </w:pPr>
      <w:r w:rsidRPr="003E72F3">
        <w:rPr>
          <w:rFonts w:asciiTheme="minorHAnsi" w:hAnsiTheme="minorHAnsi" w:cstheme="minorHAnsi"/>
          <w:sz w:val="28"/>
        </w:rPr>
        <w:t>HOGUERAS DE SAN JUAN 20</w:t>
      </w:r>
      <w:r w:rsidR="00E651B2" w:rsidRPr="003E72F3">
        <w:rPr>
          <w:rFonts w:asciiTheme="minorHAnsi" w:hAnsiTheme="minorHAnsi" w:cstheme="minorHAnsi"/>
          <w:sz w:val="28"/>
        </w:rPr>
        <w:t>2</w:t>
      </w:r>
      <w:r w:rsidR="003E72F3">
        <w:rPr>
          <w:rFonts w:asciiTheme="minorHAnsi" w:hAnsiTheme="minorHAnsi" w:cstheme="minorHAnsi"/>
          <w:sz w:val="28"/>
        </w:rPr>
        <w:t>4</w:t>
      </w:r>
      <w:r w:rsidRPr="003E72F3">
        <w:rPr>
          <w:rFonts w:asciiTheme="minorHAnsi" w:hAnsiTheme="minorHAnsi" w:cstheme="minorHAnsi"/>
          <w:sz w:val="28"/>
        </w:rPr>
        <w:t>. ALCOBENDAS</w:t>
      </w:r>
    </w:p>
    <w:p w14:paraId="136722FE" w14:textId="77777777" w:rsidR="007F6E64" w:rsidRPr="003E72F3" w:rsidRDefault="007F6E64" w:rsidP="007F6E64">
      <w:pPr>
        <w:pStyle w:val="Ttulo1"/>
        <w:ind w:firstLine="0"/>
        <w:jc w:val="center"/>
        <w:rPr>
          <w:rFonts w:asciiTheme="minorHAnsi" w:hAnsiTheme="minorHAnsi" w:cstheme="minorHAnsi"/>
          <w:sz w:val="28"/>
        </w:rPr>
      </w:pPr>
      <w:r w:rsidRPr="003E72F3">
        <w:rPr>
          <w:rFonts w:asciiTheme="minorHAnsi" w:hAnsiTheme="minorHAnsi" w:cstheme="minorHAnsi"/>
          <w:sz w:val="28"/>
        </w:rPr>
        <w:t>DOCUMENTO DE ASUNCIÓN DE RESPONSABILIDAD</w:t>
      </w:r>
    </w:p>
    <w:p w14:paraId="76B6180D" w14:textId="77777777" w:rsidR="007F6E64" w:rsidRPr="003E72F3" w:rsidRDefault="007F6E64" w:rsidP="007F6E64">
      <w:pPr>
        <w:rPr>
          <w:rFonts w:asciiTheme="minorHAnsi" w:hAnsiTheme="minorHAnsi" w:cstheme="minorHAnsi"/>
          <w:lang w:val="es-ES_tradnl"/>
        </w:rPr>
      </w:pPr>
    </w:p>
    <w:p w14:paraId="42C5AA40" w14:textId="77777777" w:rsidR="007F6E64" w:rsidRPr="003E72F3" w:rsidRDefault="007F6E64" w:rsidP="007F6E64">
      <w:pPr>
        <w:pStyle w:val="Ttulo1"/>
        <w:ind w:firstLine="0"/>
        <w:rPr>
          <w:rFonts w:asciiTheme="minorHAnsi" w:hAnsiTheme="minorHAnsi" w:cstheme="minorHAnsi"/>
        </w:rPr>
      </w:pPr>
      <w:r w:rsidRPr="003E72F3">
        <w:rPr>
          <w:rFonts w:asciiTheme="minorHAnsi" w:hAnsiTheme="minorHAnsi" w:cstheme="minorHAnsi"/>
        </w:rPr>
        <w:t>(MAYORES DE EDAD)</w:t>
      </w:r>
    </w:p>
    <w:p w14:paraId="34213916" w14:textId="77777777" w:rsidR="007F6E64" w:rsidRPr="003E72F3" w:rsidRDefault="007F6E64" w:rsidP="007F6E64">
      <w:pPr>
        <w:jc w:val="both"/>
        <w:rPr>
          <w:rFonts w:asciiTheme="minorHAnsi" w:hAnsiTheme="minorHAnsi" w:cstheme="minorHAnsi"/>
          <w:lang w:val="es-ES_tradnl"/>
        </w:rPr>
      </w:pPr>
    </w:p>
    <w:p w14:paraId="7997C0AE" w14:textId="77777777" w:rsidR="007F6E64" w:rsidRPr="003E72F3" w:rsidRDefault="007F6E64" w:rsidP="007F6E64">
      <w:pPr>
        <w:spacing w:line="360" w:lineRule="auto"/>
        <w:jc w:val="both"/>
        <w:rPr>
          <w:rFonts w:asciiTheme="minorHAnsi" w:hAnsiTheme="minorHAnsi" w:cstheme="minorHAnsi"/>
          <w:lang w:val="es-ES_tradnl"/>
        </w:rPr>
      </w:pPr>
    </w:p>
    <w:p w14:paraId="4DC7BC2F" w14:textId="77777777" w:rsidR="007F6E64" w:rsidRPr="003E72F3" w:rsidRDefault="007F6E64" w:rsidP="007F6E64">
      <w:p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D./ª_____________________________________________</w:t>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r>
      <w:r w:rsidRPr="003E72F3">
        <w:rPr>
          <w:rFonts w:asciiTheme="minorHAnsi" w:hAnsiTheme="minorHAnsi" w:cstheme="minorHAnsi"/>
          <w:lang w:val="es-ES_tradnl"/>
        </w:rPr>
        <w:softHyphen/>
        <w:t>___</w:t>
      </w:r>
    </w:p>
    <w:p w14:paraId="33A372DE" w14:textId="190B741E" w:rsidR="007F6E64" w:rsidRPr="003E72F3" w:rsidRDefault="007F6E64" w:rsidP="007F6E64">
      <w:p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CON NI/NIF_______________</w:t>
      </w:r>
      <w:r w:rsidR="003E72F3">
        <w:rPr>
          <w:rFonts w:asciiTheme="minorHAnsi" w:hAnsiTheme="minorHAnsi" w:cstheme="minorHAnsi"/>
          <w:lang w:val="es-ES_tradnl"/>
        </w:rPr>
        <w:t xml:space="preserve"> y m</w:t>
      </w:r>
      <w:r w:rsidRPr="003E72F3">
        <w:rPr>
          <w:rFonts w:asciiTheme="minorHAnsi" w:hAnsiTheme="minorHAnsi" w:cstheme="minorHAnsi"/>
          <w:lang w:val="es-ES_tradnl"/>
        </w:rPr>
        <w:t>ayor de edad, nacido el ___ de___ de _______ con plenas capacidades asumo que:</w:t>
      </w:r>
    </w:p>
    <w:p w14:paraId="207A77B5" w14:textId="77777777" w:rsidR="007F6E64" w:rsidRPr="003E72F3" w:rsidRDefault="007F6E64" w:rsidP="007F6E64">
      <w:pPr>
        <w:spacing w:line="360" w:lineRule="auto"/>
        <w:jc w:val="both"/>
        <w:rPr>
          <w:rFonts w:asciiTheme="minorHAnsi" w:hAnsiTheme="minorHAnsi" w:cstheme="minorHAnsi"/>
          <w:lang w:val="es-ES_tradnl"/>
        </w:rPr>
      </w:pPr>
    </w:p>
    <w:p w14:paraId="154F290F"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Voy a realizar de manera individual saltos en las Hogueras de San Juan de Alcobendas</w:t>
      </w:r>
    </w:p>
    <w:p w14:paraId="18E6D0CF"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 xml:space="preserve">He leído la normativa para este evento, que figura unida en el reverso de este documento, elaborada por el Ayuntamiento de Alcobendas, cuyo contenido comprendo y asumo en su totalidad con la firma de este documento. </w:t>
      </w:r>
    </w:p>
    <w:p w14:paraId="69E55D0E"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Esta actividad entraña un riesgo inherente que asumo en su totalidad</w:t>
      </w:r>
    </w:p>
    <w:p w14:paraId="1F2FC358"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Una vez realizados los trámites tendré unida a la muñeca una cinta corporativa que no podré ceder a terceros ni destruiré hasta el final de mi participación</w:t>
      </w:r>
    </w:p>
    <w:p w14:paraId="0665D7F8"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Esta actividad la realizo sin padecer los efectos del alcohol ni otras drogas, en condiciones físicas adecuadas y de manera voluntaria, sin ser coaccionado de ninguna manera por terceros de practicarla.</w:t>
      </w:r>
    </w:p>
    <w:p w14:paraId="0C1B0623" w14:textId="77777777" w:rsidR="007F6E64" w:rsidRPr="003E72F3" w:rsidRDefault="007F6E64" w:rsidP="007F6E64">
      <w:pPr>
        <w:pStyle w:val="Prrafodelista"/>
        <w:numPr>
          <w:ilvl w:val="0"/>
          <w:numId w:val="5"/>
        </w:numPr>
        <w:spacing w:line="360" w:lineRule="auto"/>
        <w:jc w:val="both"/>
        <w:rPr>
          <w:rFonts w:asciiTheme="minorHAnsi" w:hAnsiTheme="minorHAnsi" w:cstheme="minorHAnsi"/>
          <w:lang w:val="es-ES_tradnl"/>
        </w:rPr>
      </w:pPr>
      <w:r w:rsidRPr="003E72F3">
        <w:rPr>
          <w:rFonts w:asciiTheme="minorHAnsi" w:hAnsiTheme="minorHAnsi" w:cstheme="minorHAnsi"/>
          <w:lang w:val="es-ES_tradnl"/>
        </w:rPr>
        <w:t>Me comprometo con la firma a cumplir sin excusa con las indicaciones del personal de seguridad y control, así como de Protección Civil cuya labor es la de que el evento se produzca sin incidentes.</w:t>
      </w:r>
    </w:p>
    <w:p w14:paraId="03C7134F" w14:textId="77777777" w:rsidR="007F6E64" w:rsidRPr="003E72F3" w:rsidRDefault="007F6E64" w:rsidP="007F6E64">
      <w:pPr>
        <w:spacing w:line="360" w:lineRule="auto"/>
        <w:jc w:val="both"/>
        <w:rPr>
          <w:rFonts w:asciiTheme="minorHAnsi" w:hAnsiTheme="minorHAnsi" w:cstheme="minorHAnsi"/>
          <w:lang w:val="es-ES_tradnl"/>
        </w:rPr>
      </w:pPr>
    </w:p>
    <w:p w14:paraId="073C5FB8" w14:textId="292EC9A0" w:rsidR="007F6E64" w:rsidRPr="003E72F3" w:rsidRDefault="007F6E64" w:rsidP="007F6E64">
      <w:pPr>
        <w:jc w:val="right"/>
        <w:rPr>
          <w:rFonts w:asciiTheme="minorHAnsi" w:hAnsiTheme="minorHAnsi" w:cstheme="minorHAnsi"/>
          <w:lang w:val="es-ES_tradnl"/>
        </w:rPr>
      </w:pPr>
      <w:r w:rsidRPr="003E72F3">
        <w:rPr>
          <w:rFonts w:asciiTheme="minorHAnsi" w:hAnsiTheme="minorHAnsi" w:cstheme="minorHAnsi"/>
          <w:lang w:val="es-ES_tradnl"/>
        </w:rPr>
        <w:t xml:space="preserve">En Alcobendas, a ___ de </w:t>
      </w:r>
      <w:r w:rsidR="000D0A8C" w:rsidRPr="003E72F3">
        <w:rPr>
          <w:rFonts w:asciiTheme="minorHAnsi" w:hAnsiTheme="minorHAnsi" w:cstheme="minorHAnsi"/>
          <w:lang w:val="es-ES_tradnl"/>
        </w:rPr>
        <w:t>junio</w:t>
      </w:r>
      <w:r w:rsidRPr="003E72F3">
        <w:rPr>
          <w:rFonts w:asciiTheme="minorHAnsi" w:hAnsiTheme="minorHAnsi" w:cstheme="minorHAnsi"/>
          <w:lang w:val="es-ES_tradnl"/>
        </w:rPr>
        <w:t xml:space="preserve"> de </w:t>
      </w:r>
      <w:r w:rsidR="00E651B2" w:rsidRPr="003E72F3">
        <w:rPr>
          <w:rFonts w:asciiTheme="minorHAnsi" w:hAnsiTheme="minorHAnsi" w:cstheme="minorHAnsi"/>
          <w:lang w:val="es-ES_tradnl"/>
        </w:rPr>
        <w:t>202</w:t>
      </w:r>
      <w:r w:rsidR="003E72F3">
        <w:rPr>
          <w:rFonts w:asciiTheme="minorHAnsi" w:hAnsiTheme="minorHAnsi" w:cstheme="minorHAnsi"/>
          <w:lang w:val="es-ES_tradnl"/>
        </w:rPr>
        <w:t>4</w:t>
      </w:r>
    </w:p>
    <w:p w14:paraId="3230DB27" w14:textId="77777777" w:rsidR="007F6E64" w:rsidRPr="003E72F3" w:rsidRDefault="007F6E64" w:rsidP="007F6E64">
      <w:pPr>
        <w:jc w:val="right"/>
        <w:rPr>
          <w:rFonts w:asciiTheme="minorHAnsi" w:hAnsiTheme="minorHAnsi" w:cstheme="minorHAnsi"/>
          <w:lang w:val="es-ES_tradnl"/>
        </w:rPr>
      </w:pPr>
    </w:p>
    <w:p w14:paraId="175441AF" w14:textId="77777777" w:rsidR="007F6E64" w:rsidRPr="003E72F3" w:rsidRDefault="007F6E64" w:rsidP="007F6E64">
      <w:pPr>
        <w:jc w:val="right"/>
        <w:rPr>
          <w:rFonts w:asciiTheme="minorHAnsi" w:hAnsiTheme="minorHAnsi" w:cstheme="minorHAnsi"/>
          <w:lang w:val="es-ES_tradnl"/>
        </w:rPr>
      </w:pPr>
    </w:p>
    <w:p w14:paraId="16689A3D" w14:textId="77777777" w:rsidR="007F6E64" w:rsidRPr="003E72F3" w:rsidRDefault="007F6E64" w:rsidP="007F6E64">
      <w:pPr>
        <w:jc w:val="right"/>
        <w:rPr>
          <w:rFonts w:asciiTheme="minorHAnsi" w:hAnsiTheme="minorHAnsi" w:cstheme="minorHAnsi"/>
          <w:lang w:val="es-ES_tradnl"/>
        </w:rPr>
      </w:pPr>
    </w:p>
    <w:p w14:paraId="45F1CA76" w14:textId="77777777" w:rsidR="007F6E64" w:rsidRPr="003E72F3" w:rsidRDefault="007F6E64" w:rsidP="007F6E64">
      <w:pPr>
        <w:jc w:val="right"/>
        <w:rPr>
          <w:rFonts w:asciiTheme="minorHAnsi" w:hAnsiTheme="minorHAnsi" w:cstheme="minorHAnsi"/>
          <w:lang w:val="es-ES_tradnl"/>
        </w:rPr>
      </w:pPr>
    </w:p>
    <w:p w14:paraId="67F0E276" w14:textId="77777777" w:rsidR="007F6E64" w:rsidRPr="003E72F3" w:rsidRDefault="007F6E64" w:rsidP="007F6E64">
      <w:pPr>
        <w:jc w:val="right"/>
        <w:rPr>
          <w:rFonts w:asciiTheme="minorHAnsi" w:hAnsiTheme="minorHAnsi" w:cstheme="minorHAnsi"/>
          <w:lang w:val="es-ES_tradnl"/>
        </w:rPr>
      </w:pPr>
      <w:r w:rsidRPr="003E72F3">
        <w:rPr>
          <w:rFonts w:asciiTheme="minorHAnsi" w:hAnsiTheme="minorHAnsi" w:cstheme="minorHAnsi"/>
          <w:lang w:val="es-ES_tradnl"/>
        </w:rPr>
        <w:t>Fdo._______________________________________</w:t>
      </w:r>
    </w:p>
    <w:p w14:paraId="130DF604" w14:textId="77777777" w:rsidR="007F6E64" w:rsidRPr="003E72F3" w:rsidRDefault="007F6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Theme="minorHAnsi" w:hAnsiTheme="minorHAnsi" w:cstheme="minorHAnsi"/>
          <w:b/>
          <w:spacing w:val="-2"/>
          <w:sz w:val="20"/>
          <w:lang w:val="es-ES_tradnl"/>
        </w:rPr>
      </w:pPr>
    </w:p>
    <w:p w14:paraId="19A3C2D5" w14:textId="77777777" w:rsidR="00316980" w:rsidRPr="003E72F3" w:rsidRDefault="00316980">
      <w:pPr>
        <w:pStyle w:val="Textoindependiente2"/>
        <w:jc w:val="both"/>
        <w:rPr>
          <w:rFonts w:asciiTheme="minorHAnsi" w:hAnsiTheme="minorHAnsi" w:cstheme="minorHAnsi"/>
          <w:spacing w:val="-2"/>
          <w:sz w:val="20"/>
          <w:szCs w:val="24"/>
        </w:rPr>
      </w:pPr>
    </w:p>
    <w:p w14:paraId="3A7634E1" w14:textId="77777777" w:rsidR="00316980" w:rsidRPr="003E72F3" w:rsidRDefault="00316980">
      <w:pPr>
        <w:pStyle w:val="Textoindependiente2"/>
        <w:jc w:val="both"/>
        <w:rPr>
          <w:rFonts w:asciiTheme="minorHAnsi" w:hAnsiTheme="minorHAnsi" w:cstheme="minorHAnsi"/>
          <w:spacing w:val="-2"/>
          <w:sz w:val="20"/>
          <w:szCs w:val="24"/>
        </w:rPr>
      </w:pPr>
    </w:p>
    <w:p w14:paraId="63D76ADC" w14:textId="77777777" w:rsidR="007F6E64" w:rsidRPr="003E72F3" w:rsidRDefault="007F6E64" w:rsidP="007F6E64">
      <w:pPr>
        <w:jc w:val="both"/>
        <w:rPr>
          <w:rFonts w:asciiTheme="minorHAnsi" w:hAnsiTheme="minorHAnsi" w:cstheme="minorHAnsi"/>
          <w:b/>
          <w:sz w:val="28"/>
          <w:lang w:val="es-ES_tradnl"/>
        </w:rPr>
      </w:pPr>
      <w:r w:rsidRPr="003E72F3">
        <w:rPr>
          <w:rFonts w:asciiTheme="minorHAnsi" w:hAnsiTheme="minorHAnsi" w:cstheme="minorHAnsi"/>
          <w:b/>
          <w:sz w:val="28"/>
          <w:lang w:val="es-ES_tradnl"/>
        </w:rPr>
        <w:lastRenderedPageBreak/>
        <w:t>NORMATIVA PARA EL SALTO DE LA HOGUERA DE SAN JUAN</w:t>
      </w:r>
    </w:p>
    <w:p w14:paraId="5A2B72EE" w14:textId="77777777" w:rsidR="007F6E64" w:rsidRPr="003E72F3" w:rsidRDefault="007F6E64" w:rsidP="007F6E64">
      <w:pPr>
        <w:jc w:val="both"/>
        <w:rPr>
          <w:rFonts w:asciiTheme="minorHAnsi" w:hAnsiTheme="minorHAnsi" w:cstheme="minorHAnsi"/>
          <w:sz w:val="20"/>
          <w:lang w:val="es-ES_tradnl"/>
        </w:rPr>
      </w:pPr>
    </w:p>
    <w:p w14:paraId="4FE4FBB6" w14:textId="77777777" w:rsidR="007F6E64" w:rsidRPr="003E72F3" w:rsidRDefault="007F6E64" w:rsidP="007F6E64">
      <w:pPr>
        <w:jc w:val="both"/>
        <w:rPr>
          <w:rFonts w:asciiTheme="minorHAnsi" w:hAnsiTheme="minorHAnsi" w:cstheme="minorHAnsi"/>
          <w:sz w:val="20"/>
          <w:lang w:val="es-ES_tradnl"/>
        </w:rPr>
      </w:pPr>
    </w:p>
    <w:p w14:paraId="1E995A7F" w14:textId="77777777" w:rsidR="007F6E64" w:rsidRPr="003E72F3" w:rsidRDefault="007F6E64" w:rsidP="007F6E64">
      <w:pPr>
        <w:jc w:val="both"/>
        <w:rPr>
          <w:rFonts w:asciiTheme="minorHAnsi" w:hAnsiTheme="minorHAnsi" w:cstheme="minorHAnsi"/>
          <w:b/>
          <w:sz w:val="22"/>
          <w:szCs w:val="22"/>
          <w:lang w:val="es-ES_tradnl"/>
        </w:rPr>
      </w:pPr>
      <w:r w:rsidRPr="003E72F3">
        <w:rPr>
          <w:rFonts w:asciiTheme="minorHAnsi" w:hAnsiTheme="minorHAnsi" w:cstheme="minorHAnsi"/>
          <w:b/>
          <w:sz w:val="22"/>
          <w:szCs w:val="22"/>
          <w:lang w:val="es-ES_tradnl"/>
        </w:rPr>
        <w:t>DESCRIPCIÓN DEL EVENTO.</w:t>
      </w:r>
    </w:p>
    <w:p w14:paraId="7C318AC2" w14:textId="77777777" w:rsidR="00665CD2" w:rsidRPr="003E72F3" w:rsidRDefault="00665CD2" w:rsidP="007F6E64">
      <w:pPr>
        <w:jc w:val="both"/>
        <w:rPr>
          <w:rFonts w:asciiTheme="minorHAnsi" w:hAnsiTheme="minorHAnsi" w:cstheme="minorHAnsi"/>
          <w:b/>
          <w:sz w:val="22"/>
          <w:szCs w:val="22"/>
          <w:lang w:val="es-ES_tradnl"/>
        </w:rPr>
      </w:pPr>
    </w:p>
    <w:p w14:paraId="13A51F67" w14:textId="77777777" w:rsidR="007F6E64" w:rsidRDefault="007F6E64" w:rsidP="007F6E64">
      <w:pPr>
        <w:ind w:firstLine="708"/>
        <w:jc w:val="both"/>
        <w:rPr>
          <w:rFonts w:asciiTheme="minorHAnsi" w:hAnsiTheme="minorHAnsi" w:cstheme="minorHAnsi"/>
          <w:sz w:val="22"/>
          <w:szCs w:val="22"/>
          <w:lang w:val="es-ES_tradnl"/>
        </w:rPr>
      </w:pPr>
      <w:r w:rsidRPr="003E72F3">
        <w:rPr>
          <w:rFonts w:asciiTheme="minorHAnsi" w:hAnsiTheme="minorHAnsi" w:cstheme="minorHAnsi"/>
          <w:sz w:val="22"/>
          <w:szCs w:val="22"/>
          <w:lang w:val="es-ES_tradnl"/>
        </w:rPr>
        <w:t>El salto de la hoguera de San Juan consiste en la elaboración de un montículo de leña de alrededor de 1 metro de ancho por dos de largo que se prende, dejando que las ascuas se formen en su base. Cuando el fuego alcanza una altura adecuada (a la facultad de los técnicos) se permite que las personas autorizadas corran hacia la hoguera, saltando sobre el fuego y atravesándolo con tiempo de no alcanzar temperaturas peligrosas.</w:t>
      </w:r>
    </w:p>
    <w:p w14:paraId="43958977" w14:textId="77777777" w:rsidR="003E72F3" w:rsidRPr="003E72F3" w:rsidRDefault="003E72F3" w:rsidP="007F6E64">
      <w:pPr>
        <w:ind w:firstLine="708"/>
        <w:jc w:val="both"/>
        <w:rPr>
          <w:rFonts w:asciiTheme="minorHAnsi" w:hAnsiTheme="minorHAnsi" w:cstheme="minorHAnsi"/>
          <w:sz w:val="22"/>
          <w:szCs w:val="22"/>
          <w:lang w:val="es-ES_tradnl"/>
        </w:rPr>
      </w:pPr>
    </w:p>
    <w:p w14:paraId="40B26DB0" w14:textId="77777777" w:rsidR="007F6E64" w:rsidRPr="003E72F3" w:rsidRDefault="007F6E64" w:rsidP="007F6E64">
      <w:pPr>
        <w:jc w:val="both"/>
        <w:rPr>
          <w:rFonts w:asciiTheme="minorHAnsi" w:hAnsiTheme="minorHAnsi" w:cstheme="minorHAnsi"/>
          <w:sz w:val="22"/>
          <w:szCs w:val="22"/>
          <w:lang w:val="es-ES_tradnl"/>
        </w:rPr>
      </w:pPr>
      <w:r w:rsidRPr="003E72F3">
        <w:rPr>
          <w:rFonts w:asciiTheme="minorHAnsi" w:hAnsiTheme="minorHAnsi" w:cstheme="minorHAnsi"/>
          <w:sz w:val="22"/>
          <w:szCs w:val="22"/>
          <w:lang w:val="es-ES_tradnl"/>
        </w:rPr>
        <w:tab/>
        <w:t>El recinto se encuentra vallado y las personas que deseen saltar deberán aguardar cola en una entrada habilitada y sólo saltarán cuando los responsables se lo indiquen.</w:t>
      </w:r>
    </w:p>
    <w:p w14:paraId="1826C66B" w14:textId="77777777" w:rsidR="007F6E64" w:rsidRDefault="007F6E64" w:rsidP="007F6E64">
      <w:pPr>
        <w:jc w:val="both"/>
        <w:rPr>
          <w:rFonts w:asciiTheme="minorHAnsi" w:hAnsiTheme="minorHAnsi" w:cstheme="minorHAnsi"/>
          <w:sz w:val="22"/>
          <w:szCs w:val="22"/>
          <w:lang w:val="es-ES_tradnl"/>
        </w:rPr>
      </w:pPr>
      <w:r w:rsidRPr="003E72F3">
        <w:rPr>
          <w:rFonts w:asciiTheme="minorHAnsi" w:hAnsiTheme="minorHAnsi" w:cstheme="minorHAnsi"/>
          <w:sz w:val="22"/>
          <w:szCs w:val="22"/>
          <w:lang w:val="es-ES_tradnl"/>
        </w:rPr>
        <w:t>Una vez efectuado el salto, la persona abandonará el espacio por una salida habilitada en la zona opuesta a la entrada, no taponando la misma para facilitar el tránsito de las personas que deseen saltar la hoguera.</w:t>
      </w:r>
    </w:p>
    <w:p w14:paraId="32748B6E" w14:textId="77777777" w:rsidR="003E72F3" w:rsidRPr="003E72F3" w:rsidRDefault="003E72F3" w:rsidP="007F6E64">
      <w:pPr>
        <w:jc w:val="both"/>
        <w:rPr>
          <w:rFonts w:asciiTheme="minorHAnsi" w:hAnsiTheme="minorHAnsi" w:cstheme="minorHAnsi"/>
          <w:sz w:val="22"/>
          <w:szCs w:val="22"/>
          <w:lang w:val="es-ES_tradnl"/>
        </w:rPr>
      </w:pPr>
    </w:p>
    <w:p w14:paraId="2296A34E" w14:textId="22C2351A" w:rsidR="007F6E64" w:rsidRDefault="003E72F3" w:rsidP="007F6E64">
      <w:pPr>
        <w:jc w:val="both"/>
        <w:rPr>
          <w:rFonts w:asciiTheme="minorHAnsi" w:hAnsiTheme="minorHAnsi" w:cstheme="minorHAnsi"/>
          <w:sz w:val="22"/>
          <w:szCs w:val="22"/>
          <w:lang w:val="es-ES_tradnl"/>
        </w:rPr>
      </w:pPr>
      <w:r>
        <w:rPr>
          <w:rFonts w:asciiTheme="minorHAnsi" w:hAnsiTheme="minorHAnsi" w:cstheme="minorHAnsi"/>
          <w:b/>
          <w:sz w:val="22"/>
          <w:szCs w:val="22"/>
          <w:lang w:val="es-ES_tradnl"/>
        </w:rPr>
        <w:tab/>
      </w:r>
      <w:r w:rsidR="00947102" w:rsidRPr="003E72F3">
        <w:rPr>
          <w:rFonts w:asciiTheme="minorHAnsi" w:hAnsiTheme="minorHAnsi" w:cstheme="minorHAnsi"/>
          <w:b/>
          <w:sz w:val="22"/>
          <w:szCs w:val="22"/>
          <w:lang w:val="es-ES_tradnl"/>
        </w:rPr>
        <w:t>La actividad del salto de la hoguera comporta una serie de riesgos</w:t>
      </w:r>
      <w:r w:rsidR="007F6E64" w:rsidRPr="003E72F3">
        <w:rPr>
          <w:rFonts w:asciiTheme="minorHAnsi" w:hAnsiTheme="minorHAnsi" w:cstheme="minorHAnsi"/>
          <w:b/>
          <w:sz w:val="22"/>
          <w:szCs w:val="22"/>
          <w:lang w:val="es-ES_tradnl"/>
        </w:rPr>
        <w:t xml:space="preserve">, </w:t>
      </w:r>
      <w:r w:rsidR="00947102" w:rsidRPr="003E72F3">
        <w:rPr>
          <w:rFonts w:asciiTheme="minorHAnsi" w:hAnsiTheme="minorHAnsi" w:cstheme="minorHAnsi"/>
          <w:b/>
          <w:sz w:val="22"/>
          <w:szCs w:val="22"/>
          <w:lang w:val="es-ES_tradnl"/>
        </w:rPr>
        <w:t xml:space="preserve">tales </w:t>
      </w:r>
      <w:r w:rsidR="007F6E64" w:rsidRPr="003E72F3">
        <w:rPr>
          <w:rFonts w:asciiTheme="minorHAnsi" w:hAnsiTheme="minorHAnsi" w:cstheme="minorHAnsi"/>
          <w:b/>
          <w:sz w:val="22"/>
          <w:szCs w:val="22"/>
          <w:lang w:val="es-ES_tradnl"/>
        </w:rPr>
        <w:t>como una caída dentro o fuera de la hoguera, que alguna prenda del saltador se vea afectada por el fuego, la irritación de los ojos por el humo y otra serie de incidentes que son inherentes a esta actividad</w:t>
      </w:r>
      <w:r w:rsidR="007F6E64" w:rsidRPr="003E72F3">
        <w:rPr>
          <w:rFonts w:asciiTheme="minorHAnsi" w:hAnsiTheme="minorHAnsi" w:cstheme="minorHAnsi"/>
          <w:sz w:val="22"/>
          <w:szCs w:val="22"/>
          <w:lang w:val="es-ES_tradnl"/>
        </w:rPr>
        <w:t>.</w:t>
      </w:r>
    </w:p>
    <w:p w14:paraId="28A37B69" w14:textId="77777777" w:rsidR="003E72F3" w:rsidRPr="003E72F3" w:rsidRDefault="003E72F3" w:rsidP="007F6E64">
      <w:pPr>
        <w:jc w:val="both"/>
        <w:rPr>
          <w:rFonts w:asciiTheme="minorHAnsi" w:hAnsiTheme="minorHAnsi" w:cstheme="minorHAnsi"/>
          <w:sz w:val="22"/>
          <w:szCs w:val="22"/>
          <w:lang w:val="es-ES_tradnl"/>
        </w:rPr>
      </w:pPr>
    </w:p>
    <w:p w14:paraId="0803B62A" w14:textId="0F7BE4A4" w:rsidR="007F6E64" w:rsidRPr="003E72F3" w:rsidRDefault="003E72F3" w:rsidP="007F6E6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7F6E64" w:rsidRPr="003E72F3">
        <w:rPr>
          <w:rFonts w:asciiTheme="minorHAnsi" w:hAnsiTheme="minorHAnsi" w:cstheme="minorHAnsi"/>
          <w:sz w:val="22"/>
          <w:szCs w:val="22"/>
          <w:lang w:val="es-ES_tradnl"/>
        </w:rPr>
        <w:t xml:space="preserve">Se encuentra </w:t>
      </w:r>
      <w:r w:rsidR="00665CD2" w:rsidRPr="003E72F3">
        <w:rPr>
          <w:rFonts w:asciiTheme="minorHAnsi" w:hAnsiTheme="minorHAnsi" w:cstheme="minorHAnsi"/>
          <w:sz w:val="22"/>
          <w:szCs w:val="22"/>
          <w:lang w:val="es-ES_tradnl"/>
        </w:rPr>
        <w:t>prevista</w:t>
      </w:r>
      <w:r w:rsidR="007F6E64" w:rsidRPr="003E72F3">
        <w:rPr>
          <w:rFonts w:asciiTheme="minorHAnsi" w:hAnsiTheme="minorHAnsi" w:cstheme="minorHAnsi"/>
          <w:sz w:val="22"/>
          <w:szCs w:val="22"/>
          <w:lang w:val="es-ES_tradnl"/>
        </w:rPr>
        <w:t xml:space="preserve"> la permanencia en el recinto de la hoguera de personal de Protección Civil ataviados con ropa específica para el fuego, mantas mojadas y otra serie de elementos, como extintores para asegurar la integridad de las personas que efectúan el salto.</w:t>
      </w:r>
    </w:p>
    <w:p w14:paraId="11702009" w14:textId="77777777" w:rsidR="007F6E64" w:rsidRPr="003E72F3" w:rsidRDefault="007F6E64" w:rsidP="007F6E64">
      <w:pPr>
        <w:jc w:val="both"/>
        <w:rPr>
          <w:rFonts w:asciiTheme="minorHAnsi" w:hAnsiTheme="minorHAnsi" w:cstheme="minorHAnsi"/>
          <w:sz w:val="22"/>
          <w:szCs w:val="22"/>
          <w:lang w:val="es-ES_tradnl"/>
        </w:rPr>
      </w:pPr>
    </w:p>
    <w:p w14:paraId="1589A448" w14:textId="77777777" w:rsidR="007F6E64" w:rsidRPr="003E72F3" w:rsidRDefault="007F6E64" w:rsidP="007F6E64">
      <w:pPr>
        <w:jc w:val="both"/>
        <w:rPr>
          <w:rFonts w:asciiTheme="minorHAnsi" w:hAnsiTheme="minorHAnsi" w:cstheme="minorHAnsi"/>
          <w:sz w:val="22"/>
          <w:szCs w:val="22"/>
          <w:lang w:val="es-ES_tradnl"/>
        </w:rPr>
      </w:pPr>
    </w:p>
    <w:p w14:paraId="5C701BAC" w14:textId="77777777" w:rsidR="007F6E64" w:rsidRPr="003E72F3" w:rsidRDefault="007F6E64" w:rsidP="007F6E64">
      <w:pPr>
        <w:jc w:val="both"/>
        <w:rPr>
          <w:rFonts w:asciiTheme="minorHAnsi" w:hAnsiTheme="minorHAnsi" w:cstheme="minorHAnsi"/>
          <w:b/>
          <w:sz w:val="22"/>
          <w:szCs w:val="22"/>
          <w:lang w:val="es-ES_tradnl"/>
        </w:rPr>
      </w:pPr>
      <w:r w:rsidRPr="003E72F3">
        <w:rPr>
          <w:rFonts w:asciiTheme="minorHAnsi" w:hAnsiTheme="minorHAnsi" w:cstheme="minorHAnsi"/>
          <w:b/>
          <w:sz w:val="22"/>
          <w:szCs w:val="22"/>
          <w:lang w:val="es-ES_tradnl"/>
        </w:rPr>
        <w:t>NORMAS BÁSICAS A ASUMIR.</w:t>
      </w:r>
    </w:p>
    <w:p w14:paraId="53E27431" w14:textId="77777777" w:rsidR="00665CD2" w:rsidRPr="003E72F3" w:rsidRDefault="00665CD2" w:rsidP="007F6E64">
      <w:pPr>
        <w:jc w:val="both"/>
        <w:rPr>
          <w:rFonts w:asciiTheme="minorHAnsi" w:hAnsiTheme="minorHAnsi" w:cstheme="minorHAnsi"/>
          <w:b/>
          <w:sz w:val="22"/>
          <w:szCs w:val="22"/>
          <w:lang w:val="es-ES_tradnl"/>
        </w:rPr>
      </w:pPr>
    </w:p>
    <w:p w14:paraId="31906C6B" w14:textId="77777777" w:rsidR="00665CD2" w:rsidRPr="003E72F3" w:rsidRDefault="007F6E64" w:rsidP="00665CD2">
      <w:pPr>
        <w:pStyle w:val="Prrafodelista"/>
        <w:numPr>
          <w:ilvl w:val="0"/>
          <w:numId w:val="7"/>
        </w:numPr>
        <w:jc w:val="both"/>
        <w:rPr>
          <w:rFonts w:asciiTheme="minorHAnsi" w:hAnsiTheme="minorHAnsi" w:cstheme="minorHAnsi"/>
          <w:lang w:val="es-ES_tradnl"/>
        </w:rPr>
      </w:pPr>
      <w:r w:rsidRPr="003E72F3">
        <w:rPr>
          <w:rFonts w:asciiTheme="minorHAnsi" w:hAnsiTheme="minorHAnsi" w:cstheme="minorHAnsi"/>
          <w:lang w:val="es-ES_tradnl"/>
        </w:rPr>
        <w:t>El salto sólo lo harán personas mayores de edad, así como menores entre 16 y 17 años, que hayan</w:t>
      </w:r>
      <w:r w:rsidR="00665CD2" w:rsidRPr="003E72F3">
        <w:rPr>
          <w:rFonts w:asciiTheme="minorHAnsi" w:hAnsiTheme="minorHAnsi" w:cstheme="minorHAnsi"/>
          <w:lang w:val="es-ES_tradnl"/>
        </w:rPr>
        <w:t xml:space="preserve"> cumplimentado la documentación, presentando su DNI en la mesa de acreditación.</w:t>
      </w:r>
    </w:p>
    <w:p w14:paraId="0C9C1EF0" w14:textId="77777777" w:rsidR="00CF5324" w:rsidRPr="003E72F3" w:rsidRDefault="00CF5324" w:rsidP="00CF5324">
      <w:pPr>
        <w:pStyle w:val="Prrafodelista"/>
        <w:numPr>
          <w:ilvl w:val="0"/>
          <w:numId w:val="6"/>
        </w:numPr>
        <w:jc w:val="both"/>
        <w:rPr>
          <w:rFonts w:asciiTheme="minorHAnsi" w:hAnsiTheme="minorHAnsi" w:cstheme="minorHAnsi"/>
          <w:lang w:val="es-ES_tradnl"/>
        </w:rPr>
      </w:pPr>
      <w:r w:rsidRPr="003E72F3">
        <w:rPr>
          <w:rFonts w:asciiTheme="minorHAnsi" w:hAnsiTheme="minorHAnsi" w:cstheme="minorHAnsi"/>
          <w:lang w:val="es-ES_tradnl"/>
        </w:rPr>
        <w:t xml:space="preserve">Los tutores legales se harán responsables de la actividad realizada por el menor de edad bajo su cargo, </w:t>
      </w:r>
      <w:r w:rsidR="00EE5058" w:rsidRPr="003E72F3">
        <w:rPr>
          <w:rFonts w:asciiTheme="minorHAnsi" w:hAnsiTheme="minorHAnsi" w:cstheme="minorHAnsi"/>
          <w:lang w:val="es-ES_tradnl"/>
        </w:rPr>
        <w:t>aportando documento de asunción de responsabilidad firmado y fotocopia del DNI.</w:t>
      </w:r>
    </w:p>
    <w:p w14:paraId="5C5B9D66" w14:textId="77777777" w:rsidR="007F6E64" w:rsidRPr="003E72F3" w:rsidRDefault="007F6E64" w:rsidP="007F6E64">
      <w:pPr>
        <w:pStyle w:val="Prrafodelista"/>
        <w:numPr>
          <w:ilvl w:val="0"/>
          <w:numId w:val="6"/>
        </w:numPr>
        <w:jc w:val="both"/>
        <w:rPr>
          <w:rFonts w:asciiTheme="minorHAnsi" w:hAnsiTheme="minorHAnsi" w:cstheme="minorHAnsi"/>
          <w:lang w:val="es-ES_tradnl"/>
        </w:rPr>
      </w:pPr>
      <w:r w:rsidRPr="003E72F3">
        <w:rPr>
          <w:rFonts w:asciiTheme="minorHAnsi" w:hAnsiTheme="minorHAnsi" w:cstheme="minorHAnsi"/>
          <w:lang w:val="es-ES_tradnl"/>
        </w:rPr>
        <w:t>Se saltará con calzado adecuado para el salto. Nunca con chanclas o calzado similar</w:t>
      </w:r>
    </w:p>
    <w:p w14:paraId="41B24572" w14:textId="77777777" w:rsidR="007F6E64" w:rsidRPr="003E72F3" w:rsidRDefault="007F6E64" w:rsidP="007F6E64">
      <w:pPr>
        <w:pStyle w:val="Prrafodelista"/>
        <w:numPr>
          <w:ilvl w:val="0"/>
          <w:numId w:val="6"/>
        </w:numPr>
        <w:jc w:val="both"/>
        <w:rPr>
          <w:rFonts w:asciiTheme="minorHAnsi" w:hAnsiTheme="minorHAnsi" w:cstheme="minorHAnsi"/>
          <w:lang w:val="es-ES_tradnl"/>
        </w:rPr>
      </w:pPr>
      <w:r w:rsidRPr="003E72F3">
        <w:rPr>
          <w:rFonts w:asciiTheme="minorHAnsi" w:hAnsiTheme="minorHAnsi" w:cstheme="minorHAnsi"/>
          <w:lang w:val="es-ES_tradnl"/>
        </w:rPr>
        <w:t>Está prohibido el salto a personas que se encuentren bajo los efectos del alcohol y otras drogas. Incluso se prohibirá el salto a personas que pudieran estar bajo estos efectos a discreción de los responsables de la actividad (Policía Local, personal de vigilancia privada, Protección Civil y responsables municipales del evento)</w:t>
      </w:r>
    </w:p>
    <w:p w14:paraId="6F1EF5C3" w14:textId="77777777" w:rsidR="007F6E64" w:rsidRPr="003E72F3" w:rsidRDefault="007F6E64" w:rsidP="007F6E64">
      <w:pPr>
        <w:pStyle w:val="Prrafodelista"/>
        <w:numPr>
          <w:ilvl w:val="0"/>
          <w:numId w:val="6"/>
        </w:numPr>
        <w:jc w:val="both"/>
        <w:rPr>
          <w:rFonts w:asciiTheme="minorHAnsi" w:hAnsiTheme="minorHAnsi" w:cstheme="minorHAnsi"/>
          <w:lang w:val="es-ES_tradnl"/>
        </w:rPr>
      </w:pPr>
      <w:r w:rsidRPr="003E72F3">
        <w:rPr>
          <w:rFonts w:asciiTheme="minorHAnsi" w:hAnsiTheme="minorHAnsi" w:cstheme="minorHAnsi"/>
          <w:lang w:val="es-ES_tradnl"/>
        </w:rPr>
        <w:t>Está prohibido el salto a personas que no se encuentren en condiciones físicas para el salto. Incluso se podría prohibir el salto a discreción de los responsables de la actividad (Policía Local, personal de vigilancia privada, Protección Civil y responsables municipales del evento)</w:t>
      </w:r>
      <w:r w:rsidR="00665CD2" w:rsidRPr="003E72F3">
        <w:rPr>
          <w:rFonts w:asciiTheme="minorHAnsi" w:hAnsiTheme="minorHAnsi" w:cstheme="minorHAnsi"/>
          <w:lang w:val="es-ES_tradnl"/>
        </w:rPr>
        <w:t>.</w:t>
      </w:r>
    </w:p>
    <w:sectPr w:rsidR="007F6E64" w:rsidRPr="003E72F3" w:rsidSect="007F6E64">
      <w:headerReference w:type="even" r:id="rId7"/>
      <w:headerReference w:type="default" r:id="rId8"/>
      <w:footerReference w:type="even" r:id="rId9"/>
      <w:footerReference w:type="default" r:id="rId10"/>
      <w:headerReference w:type="first" r:id="rId11"/>
      <w:footerReference w:type="first" r:id="rId12"/>
      <w:pgSz w:w="11907" w:h="16840" w:code="9"/>
      <w:pgMar w:top="1121" w:right="2126" w:bottom="1418"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D35E" w14:textId="77777777" w:rsidR="00543D1B" w:rsidRDefault="00543D1B">
      <w:r>
        <w:separator/>
      </w:r>
    </w:p>
  </w:endnote>
  <w:endnote w:type="continuationSeparator" w:id="0">
    <w:p w14:paraId="1B63E8C6" w14:textId="77777777" w:rsidR="00543D1B" w:rsidRDefault="0054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B344" w14:textId="77777777" w:rsidR="00F35C4A" w:rsidRDefault="00F35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E3ED" w14:textId="77777777" w:rsidR="00F35C4A" w:rsidRDefault="00F35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0F4B" w14:textId="77777777" w:rsidR="00F35C4A" w:rsidRDefault="00F35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B8885" w14:textId="77777777" w:rsidR="00543D1B" w:rsidRDefault="00543D1B">
      <w:r>
        <w:separator/>
      </w:r>
    </w:p>
  </w:footnote>
  <w:footnote w:type="continuationSeparator" w:id="0">
    <w:p w14:paraId="447268B9" w14:textId="77777777" w:rsidR="00543D1B" w:rsidRDefault="0054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DBF2" w14:textId="77777777" w:rsidR="00F35C4A" w:rsidRDefault="00F35C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93B3" w14:textId="77777777" w:rsidR="009804ED" w:rsidRDefault="0013766F" w:rsidP="00807017">
    <w:pPr>
      <w:pStyle w:val="Piedepgina"/>
      <w:tabs>
        <w:tab w:val="clear" w:pos="4252"/>
        <w:tab w:val="clear" w:pos="8504"/>
      </w:tabs>
      <w:spacing w:line="216" w:lineRule="auto"/>
      <w:jc w:val="right"/>
      <w:rPr>
        <w:rFonts w:ascii="Gill Sans" w:hAnsi="Gill Sans"/>
        <w:spacing w:val="-22"/>
        <w:lang w:val="es-ES_tradnl"/>
      </w:rPr>
    </w:pPr>
    <w:r w:rsidRPr="0013766F">
      <w:rPr>
        <w:rFonts w:ascii="Gill Sans" w:hAnsi="Gill Sans"/>
        <w:noProof/>
        <w:spacing w:val="-22"/>
      </w:rPr>
      <w:drawing>
        <wp:anchor distT="0" distB="0" distL="114300" distR="114300" simplePos="0" relativeHeight="251658240" behindDoc="0" locked="0" layoutInCell="1" allowOverlap="1" wp14:anchorId="6DC99336" wp14:editId="6921765A">
          <wp:simplePos x="0" y="0"/>
          <wp:positionH relativeFrom="column">
            <wp:posOffset>4405948</wp:posOffset>
          </wp:positionH>
          <wp:positionV relativeFrom="paragraph">
            <wp:posOffset>110052</wp:posOffset>
          </wp:positionV>
          <wp:extent cx="1509712" cy="56527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712" cy="565270"/>
                  </a:xfrm>
                  <a:prstGeom prst="rect">
                    <a:avLst/>
                  </a:prstGeom>
                </pic:spPr>
              </pic:pic>
            </a:graphicData>
          </a:graphic>
          <wp14:sizeRelH relativeFrom="page">
            <wp14:pctWidth>0</wp14:pctWidth>
          </wp14:sizeRelH>
          <wp14:sizeRelV relativeFrom="page">
            <wp14:pctHeight>0</wp14:pctHeight>
          </wp14:sizeRelV>
        </wp:anchor>
      </w:drawing>
    </w:r>
  </w:p>
  <w:p w14:paraId="3BD5373C" w14:textId="77777777" w:rsidR="009804ED" w:rsidRDefault="009804ED" w:rsidP="009804ED">
    <w:pPr>
      <w:pStyle w:val="Piedepgina"/>
      <w:tabs>
        <w:tab w:val="clear" w:pos="4252"/>
        <w:tab w:val="clear" w:pos="8504"/>
      </w:tabs>
      <w:spacing w:line="216" w:lineRule="auto"/>
      <w:rPr>
        <w:rFonts w:ascii="Gill Sans" w:hAnsi="Gill Sans"/>
        <w:spacing w:val="-22"/>
        <w:lang w:val="es-ES_tradnl"/>
      </w:rPr>
    </w:pPr>
  </w:p>
  <w:p w14:paraId="7DB4C05A" w14:textId="72541DC4" w:rsidR="00C45BAB" w:rsidRPr="00C2668E" w:rsidRDefault="007F6E64" w:rsidP="00C45BAB">
    <w:pPr>
      <w:pStyle w:val="Piedepgina"/>
      <w:tabs>
        <w:tab w:val="clear" w:pos="4252"/>
        <w:tab w:val="clear" w:pos="8504"/>
      </w:tabs>
      <w:spacing w:line="216" w:lineRule="auto"/>
      <w:rPr>
        <w:rFonts w:ascii="Gill Sans" w:hAnsi="Gill Sans"/>
        <w:color w:val="FF0000"/>
        <w:spacing w:val="-22"/>
        <w:lang w:val="es-ES_tradnl"/>
      </w:rPr>
    </w:pPr>
    <w:r>
      <w:rPr>
        <w:rFonts w:ascii="Gill Sans" w:hAnsi="Gill Sans"/>
        <w:spacing w:val="-22"/>
        <w:lang w:val="es-ES_tradnl"/>
      </w:rPr>
      <w:t xml:space="preserve">SAN JUAN </w:t>
    </w:r>
    <w:r w:rsidR="00E651B2">
      <w:rPr>
        <w:rFonts w:ascii="Gill Sans" w:hAnsi="Gill Sans"/>
        <w:spacing w:val="-22"/>
        <w:lang w:val="es-ES_tradnl"/>
      </w:rPr>
      <w:t>202</w:t>
    </w:r>
    <w:r w:rsidR="00F35C4A">
      <w:rPr>
        <w:rFonts w:ascii="Gill Sans" w:hAnsi="Gill Sans"/>
        <w:spacing w:val="-22"/>
        <w:lang w:val="es-ES_tradnl"/>
      </w:rPr>
      <w:t>4</w:t>
    </w:r>
  </w:p>
  <w:p w14:paraId="1A442872" w14:textId="77777777" w:rsidR="00C45BAB" w:rsidRDefault="00C45BAB" w:rsidP="00C45BAB">
    <w:pPr>
      <w:spacing w:line="216" w:lineRule="auto"/>
      <w:rPr>
        <w:rFonts w:ascii="Gill Sans" w:hAnsi="Gill Sans"/>
        <w:spacing w:val="-22"/>
        <w:lang w:val="es-ES_tradnl"/>
      </w:rPr>
    </w:pPr>
  </w:p>
  <w:p w14:paraId="43D058AF" w14:textId="77777777" w:rsidR="009804ED" w:rsidRPr="00C2668E" w:rsidRDefault="009804ED" w:rsidP="009240D5">
    <w:pPr>
      <w:pStyle w:val="Piedepgina"/>
      <w:tabs>
        <w:tab w:val="clear" w:pos="4252"/>
        <w:tab w:val="clear" w:pos="8504"/>
      </w:tabs>
      <w:rPr>
        <w:rFonts w:ascii="Gill Sans" w:hAnsi="Gill Sans"/>
        <w:color w:val="FF0000"/>
      </w:rPr>
    </w:pPr>
    <w:r w:rsidRPr="00C2668E">
      <w:rPr>
        <w:rFonts w:ascii="Arial" w:hAnsi="Arial"/>
        <w:i/>
        <w:color w:val="FF0000"/>
        <w:spacing w:val="-40"/>
        <w:sz w:val="28"/>
        <w:lang w:val="es-ES_tradnl"/>
      </w:rPr>
      <w:tab/>
    </w:r>
  </w:p>
  <w:p w14:paraId="2AE6FF0D" w14:textId="77777777" w:rsidR="005775EA" w:rsidRPr="00174DD6" w:rsidRDefault="005775EA" w:rsidP="00174DD6">
    <w:pPr>
      <w:spacing w:line="216" w:lineRule="auto"/>
      <w:rPr>
        <w:rFonts w:ascii="Arial" w:hAnsi="Arial"/>
        <w:i/>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473A" w14:textId="77777777" w:rsidR="00F35C4A" w:rsidRDefault="00F35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C32B3"/>
    <w:multiLevelType w:val="singleLevel"/>
    <w:tmpl w:val="CD2A7384"/>
    <w:lvl w:ilvl="0">
      <w:numFmt w:val="bullet"/>
      <w:lvlText w:val="-"/>
      <w:lvlJc w:val="left"/>
      <w:pPr>
        <w:tabs>
          <w:tab w:val="num" w:pos="1068"/>
        </w:tabs>
        <w:ind w:left="1068" w:hanging="360"/>
      </w:pPr>
      <w:rPr>
        <w:rFonts w:hint="default"/>
      </w:rPr>
    </w:lvl>
  </w:abstractNum>
  <w:abstractNum w:abstractNumId="1" w15:restartNumberingAfterBreak="0">
    <w:nsid w:val="386A79B5"/>
    <w:multiLevelType w:val="singleLevel"/>
    <w:tmpl w:val="CD2A7384"/>
    <w:lvl w:ilvl="0">
      <w:numFmt w:val="bullet"/>
      <w:lvlText w:val="-"/>
      <w:lvlJc w:val="left"/>
      <w:pPr>
        <w:tabs>
          <w:tab w:val="num" w:pos="1068"/>
        </w:tabs>
        <w:ind w:left="1068" w:hanging="360"/>
      </w:pPr>
      <w:rPr>
        <w:rFonts w:hint="default"/>
      </w:rPr>
    </w:lvl>
  </w:abstractNum>
  <w:abstractNum w:abstractNumId="2" w15:restartNumberingAfterBreak="0">
    <w:nsid w:val="45510349"/>
    <w:multiLevelType w:val="singleLevel"/>
    <w:tmpl w:val="CD2A7384"/>
    <w:lvl w:ilvl="0">
      <w:numFmt w:val="bullet"/>
      <w:lvlText w:val="-"/>
      <w:lvlJc w:val="left"/>
      <w:pPr>
        <w:tabs>
          <w:tab w:val="num" w:pos="1068"/>
        </w:tabs>
        <w:ind w:left="1068" w:hanging="360"/>
      </w:pPr>
      <w:rPr>
        <w:rFonts w:hint="default"/>
      </w:rPr>
    </w:lvl>
  </w:abstractNum>
  <w:abstractNum w:abstractNumId="3" w15:restartNumberingAfterBreak="0">
    <w:nsid w:val="470F54D1"/>
    <w:multiLevelType w:val="hybridMultilevel"/>
    <w:tmpl w:val="220ED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93563D"/>
    <w:multiLevelType w:val="hybridMultilevel"/>
    <w:tmpl w:val="2EEEE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B20FF9"/>
    <w:multiLevelType w:val="singleLevel"/>
    <w:tmpl w:val="CD2A7384"/>
    <w:lvl w:ilvl="0">
      <w:numFmt w:val="bullet"/>
      <w:lvlText w:val="-"/>
      <w:lvlJc w:val="left"/>
      <w:pPr>
        <w:tabs>
          <w:tab w:val="num" w:pos="1068"/>
        </w:tabs>
        <w:ind w:left="1068" w:hanging="360"/>
      </w:pPr>
      <w:rPr>
        <w:rFonts w:hint="default"/>
      </w:rPr>
    </w:lvl>
  </w:abstractNum>
  <w:num w:numId="1" w16cid:durableId="295109657">
    <w:abstractNumId w:val="2"/>
  </w:num>
  <w:num w:numId="2" w16cid:durableId="601838663">
    <w:abstractNumId w:val="0"/>
  </w:num>
  <w:num w:numId="3" w16cid:durableId="675889843">
    <w:abstractNumId w:val="1"/>
  </w:num>
  <w:num w:numId="4" w16cid:durableId="971594058">
    <w:abstractNumId w:val="5"/>
  </w:num>
  <w:num w:numId="5" w16cid:durableId="1761758840">
    <w:abstractNumId w:val="4"/>
  </w:num>
  <w:num w:numId="6" w16cid:durableId="839975397">
    <w:abstractNumId w:val="3"/>
  </w:num>
  <w:num w:numId="7" w16cid:durableId="59756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61"/>
    <w:rsid w:val="00042BE5"/>
    <w:rsid w:val="000A2859"/>
    <w:rsid w:val="000D0A8C"/>
    <w:rsid w:val="000D413B"/>
    <w:rsid w:val="00134F0F"/>
    <w:rsid w:val="0013766F"/>
    <w:rsid w:val="00174DD6"/>
    <w:rsid w:val="00177C29"/>
    <w:rsid w:val="001C3700"/>
    <w:rsid w:val="0022560F"/>
    <w:rsid w:val="00227940"/>
    <w:rsid w:val="002377B7"/>
    <w:rsid w:val="00296C74"/>
    <w:rsid w:val="002B1EEC"/>
    <w:rsid w:val="002C3DF0"/>
    <w:rsid w:val="002F5C38"/>
    <w:rsid w:val="00312561"/>
    <w:rsid w:val="00316980"/>
    <w:rsid w:val="0034516E"/>
    <w:rsid w:val="00393131"/>
    <w:rsid w:val="003E22CC"/>
    <w:rsid w:val="003E72F3"/>
    <w:rsid w:val="00487B7B"/>
    <w:rsid w:val="004B7D84"/>
    <w:rsid w:val="004E6999"/>
    <w:rsid w:val="005364F3"/>
    <w:rsid w:val="00543D1B"/>
    <w:rsid w:val="00551CAF"/>
    <w:rsid w:val="005775EA"/>
    <w:rsid w:val="00581C39"/>
    <w:rsid w:val="005F343E"/>
    <w:rsid w:val="00655FB6"/>
    <w:rsid w:val="00665CD2"/>
    <w:rsid w:val="006E197C"/>
    <w:rsid w:val="007B1E6B"/>
    <w:rsid w:val="007D5EA5"/>
    <w:rsid w:val="007E30ED"/>
    <w:rsid w:val="007F6E64"/>
    <w:rsid w:val="00807017"/>
    <w:rsid w:val="00880DCE"/>
    <w:rsid w:val="008C0D94"/>
    <w:rsid w:val="009240D5"/>
    <w:rsid w:val="009270A5"/>
    <w:rsid w:val="00947102"/>
    <w:rsid w:val="00970EB1"/>
    <w:rsid w:val="00977D63"/>
    <w:rsid w:val="009804ED"/>
    <w:rsid w:val="0099131F"/>
    <w:rsid w:val="0099391B"/>
    <w:rsid w:val="009C23B8"/>
    <w:rsid w:val="009E5F43"/>
    <w:rsid w:val="00A77193"/>
    <w:rsid w:val="00A92365"/>
    <w:rsid w:val="00AB1E4C"/>
    <w:rsid w:val="00B22B51"/>
    <w:rsid w:val="00BC7634"/>
    <w:rsid w:val="00C016ED"/>
    <w:rsid w:val="00C2668E"/>
    <w:rsid w:val="00C45BAB"/>
    <w:rsid w:val="00C65A95"/>
    <w:rsid w:val="00CB3A7D"/>
    <w:rsid w:val="00CF5324"/>
    <w:rsid w:val="00D5259B"/>
    <w:rsid w:val="00DC589C"/>
    <w:rsid w:val="00E651B2"/>
    <w:rsid w:val="00E857A5"/>
    <w:rsid w:val="00EA2B69"/>
    <w:rsid w:val="00EE28EA"/>
    <w:rsid w:val="00EE5058"/>
    <w:rsid w:val="00F35C4A"/>
    <w:rsid w:val="00FB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12BDB"/>
  <w15:docId w15:val="{80B41516-65FA-4B8C-ADC6-643210FD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ED"/>
    <w:rPr>
      <w:sz w:val="24"/>
      <w:szCs w:val="24"/>
    </w:rPr>
  </w:style>
  <w:style w:type="paragraph" w:styleId="Ttulo1">
    <w:name w:val="heading 1"/>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4320"/>
      <w:jc w:val="both"/>
      <w:outlineLvl w:val="0"/>
    </w:pPr>
    <w:rPr>
      <w:rFonts w:ascii="Gill Sans" w:hAnsi="Gill Sans"/>
      <w:b/>
      <w:spacing w:val="-2"/>
      <w:sz w:val="20"/>
      <w:lang w:val="es-ES_tradnl"/>
    </w:rPr>
  </w:style>
  <w:style w:type="paragraph" w:styleId="Ttulo2">
    <w:name w:val="heading 2"/>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136" w:firstLine="4320"/>
      <w:jc w:val="both"/>
      <w:outlineLvl w:val="1"/>
    </w:pPr>
    <w:rPr>
      <w:rFonts w:ascii="Gill Sans" w:hAnsi="Gill Sans"/>
      <w:b/>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30ED"/>
    <w:pPr>
      <w:tabs>
        <w:tab w:val="center" w:pos="4419"/>
        <w:tab w:val="right" w:pos="8838"/>
      </w:tabs>
    </w:pPr>
    <w:rPr>
      <w:sz w:val="20"/>
      <w:szCs w:val="20"/>
    </w:rPr>
  </w:style>
  <w:style w:type="paragraph" w:styleId="Piedepgina">
    <w:name w:val="footer"/>
    <w:basedOn w:val="Normal"/>
    <w:rsid w:val="007E30ED"/>
    <w:pPr>
      <w:tabs>
        <w:tab w:val="center" w:pos="4252"/>
        <w:tab w:val="right" w:pos="8504"/>
      </w:tabs>
    </w:pPr>
  </w:style>
  <w:style w:type="paragraph" w:styleId="Textoindependiente2">
    <w:name w:val="Body Text 2"/>
    <w:basedOn w:val="Normal"/>
    <w:rsid w:val="007E30ED"/>
    <w:rPr>
      <w:szCs w:val="20"/>
    </w:rPr>
  </w:style>
  <w:style w:type="paragraph" w:styleId="Sangra2detindependiente">
    <w:name w:val="Body Text Indent 2"/>
    <w:basedOn w:val="Normal"/>
    <w:rsid w:val="007E30ED"/>
    <w:pPr>
      <w:ind w:left="720"/>
      <w:jc w:val="both"/>
    </w:pPr>
  </w:style>
  <w:style w:type="paragraph" w:styleId="Textoindependiente3">
    <w:name w:val="Body Text 3"/>
    <w:basedOn w:val="Normal"/>
    <w:rsid w:val="007E30ED"/>
    <w:pPr>
      <w:jc w:val="both"/>
    </w:pPr>
    <w:rPr>
      <w:rFonts w:ascii="Gill Sans" w:hAnsi="Gill Sans"/>
      <w:spacing w:val="-2"/>
      <w:lang w:val="es-ES_tradnl"/>
    </w:rPr>
  </w:style>
  <w:style w:type="paragraph" w:styleId="Textodeglobo">
    <w:name w:val="Balloon Text"/>
    <w:basedOn w:val="Normal"/>
    <w:link w:val="TextodegloboCar"/>
    <w:uiPriority w:val="99"/>
    <w:semiHidden/>
    <w:unhideWhenUsed/>
    <w:rsid w:val="00980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4ED"/>
    <w:rPr>
      <w:rFonts w:ascii="Tahoma" w:hAnsi="Tahoma" w:cs="Tahoma"/>
      <w:sz w:val="16"/>
      <w:szCs w:val="16"/>
    </w:rPr>
  </w:style>
  <w:style w:type="character" w:styleId="Hipervnculo">
    <w:name w:val="Hyperlink"/>
    <w:basedOn w:val="Fuentedeprrafopredeter"/>
    <w:uiPriority w:val="99"/>
    <w:unhideWhenUsed/>
    <w:rsid w:val="00C2668E"/>
    <w:rPr>
      <w:color w:val="0000FF"/>
      <w:u w:val="single"/>
    </w:rPr>
  </w:style>
  <w:style w:type="paragraph" w:styleId="Prrafodelista">
    <w:name w:val="List Paragraph"/>
    <w:basedOn w:val="Normal"/>
    <w:uiPriority w:val="34"/>
    <w:qFormat/>
    <w:rsid w:val="007F6E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1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588</Words>
  <Characters>3240</Characters>
  <Application/>
  <DocSecurity>0</DocSecurity>
  <Lines>27</Lines>
  <Paragraphs>7</Paragraphs>
  <ScaleCrop>false</ScaleCrop>
  <HeadingPairs>
    <vt:vector baseType="variant" size="2">
      <vt:variant>
        <vt:lpstr>Título</vt:lpstr>
      </vt:variant>
      <vt:variant>
        <vt:i4>1</vt:i4>
      </vt:variant>
    </vt:vector>
  </HeadingPairs>
  <TitlesOfParts>
    <vt:vector baseType="lpstr" size="1">
      <vt:lpstr>DELEGACION DE MEDIO AMBIENTE,</vt:lpstr>
    </vt:vector>
  </TitlesOfParts>
  <Manager/>
  <Company>Ayuntamiento de Alcobendas</Company>
  <LinksUpToDate>false</LinksUpToDate>
  <CharactersWithSpaces>3821</CharactersWithSpaces>
  <SharedDoc>false</SharedDoc>
  <HLinks>
    <vt:vector baseType="variant" size="6">
      <vt:variant>
        <vt:i4>5046380</vt:i4>
      </vt:variant>
      <vt:variant>
        <vt:i4>0</vt:i4>
      </vt:variant>
      <vt:variant>
        <vt:i4>0</vt:i4>
      </vt:variant>
      <vt:variant>
        <vt:i4>5</vt:i4>
      </vt:variant>
      <vt:variant>
        <vt:lpwstr>mailto:xxxxxxxxxxxx@aytoalcobendas.org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