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29A6" w:rsidRDefault="008429A6">
      <w:pPr>
        <w:pStyle w:val="Normal1"/>
        <w:pageBreakBefore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DE236A">
      <w:pPr>
        <w:pStyle w:val="Normal1"/>
        <w:spacing w:line="360" w:lineRule="auto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8pt;margin-top:9.9pt;width:437.9pt;height:231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" stroked="f">
            <v:textbox inset="0,0,0,0">
              <w:txbxContent>
                <w:p w:rsidR="008429A6" w:rsidRDefault="00AC27AD">
                  <w:pPr>
                    <w:pStyle w:val="NormalWeb"/>
                    <w:spacing w:before="0" w:after="0"/>
                    <w:jc w:val="center"/>
                  </w:pPr>
                  <w:r>
                    <w:rPr>
                      <w:rStyle w:val="Fuentedeprrafopredeter1"/>
                      <w:rFonts w:ascii="Arial Black" w:hAnsi="Arial Black"/>
                      <w:color w:val="AAAAAA"/>
                      <w:spacing w:val="144"/>
                      <w:sz w:val="72"/>
                      <w:szCs w:val="72"/>
                    </w:rPr>
                    <w:t>MEMORIA Y BALANCE ECONÓMICO 2021</w:t>
                  </w:r>
                </w:p>
                <w:p w:rsidR="008429A6" w:rsidRDefault="008429A6">
                  <w:pPr>
                    <w:pStyle w:val="NormalWeb"/>
                    <w:spacing w:before="0" w:after="0"/>
                    <w:jc w:val="center"/>
                  </w:pPr>
                </w:p>
              </w:txbxContent>
            </v:textbox>
          </v:shape>
        </w:pict>
      </w:r>
    </w:p>
    <w:p w:rsidR="008429A6" w:rsidRDefault="008429A6">
      <w:pPr>
        <w:pStyle w:val="Ttulo21"/>
        <w:tabs>
          <w:tab w:val="left" w:pos="0"/>
        </w:tabs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  <w:jc w:val="center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tabs>
          <w:tab w:val="left" w:pos="6368"/>
        </w:tabs>
        <w:spacing w:line="360" w:lineRule="auto"/>
      </w:pPr>
    </w:p>
    <w:p w:rsidR="008429A6" w:rsidRDefault="002D5F70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8429A6">
      <w:pPr>
        <w:pStyle w:val="Normal1"/>
        <w:spacing w:line="360" w:lineRule="auto"/>
      </w:pPr>
    </w:p>
    <w:p w:rsidR="008429A6" w:rsidRDefault="002D5F70">
      <w:pPr>
        <w:pStyle w:val="Ttulo31"/>
        <w:tabs>
          <w:tab w:val="left" w:pos="0"/>
        </w:tabs>
        <w:spacing w:line="360" w:lineRule="auto"/>
      </w:pPr>
      <w:r>
        <w:rPr>
          <w:rFonts w:ascii="Arial" w:hAnsi="Arial" w:cs="Arial"/>
          <w:sz w:val="28"/>
          <w:szCs w:val="28"/>
        </w:rPr>
        <w:t xml:space="preserve">Asociación </w:t>
      </w:r>
      <w:r w:rsidR="00BE512B">
        <w:rPr>
          <w:rFonts w:ascii="Arial" w:hAnsi="Arial" w:cs="Arial"/>
          <w:sz w:val="28"/>
          <w:szCs w:val="28"/>
        </w:rPr>
        <w:t xml:space="preserve"> </w:t>
      </w:r>
    </w:p>
    <w:p w:rsidR="008429A6" w:rsidRDefault="008429A6">
      <w:pPr>
        <w:pStyle w:val="Normal1"/>
        <w:pageBreakBefore/>
        <w:spacing w:line="360" w:lineRule="auto"/>
      </w:pPr>
    </w:p>
    <w:p w:rsidR="008429A6" w:rsidRDefault="002D5F70">
      <w:pPr>
        <w:pStyle w:val="Ttulo11"/>
        <w:tabs>
          <w:tab w:val="left" w:pos="0"/>
        </w:tabs>
        <w:rPr>
          <w:rFonts w:ascii="Arial" w:hAnsi="Arial" w:cs="Arial"/>
          <w:i/>
          <w:sz w:val="20"/>
          <w:szCs w:val="20"/>
        </w:rPr>
      </w:pPr>
      <w:bookmarkStart w:id="0" w:name="_Toc243722943"/>
      <w:r>
        <w:rPr>
          <w:rFonts w:ascii="Arial" w:hAnsi="Arial" w:cs="Arial"/>
        </w:rPr>
        <w:t>Evaluación del proyecto</w:t>
      </w:r>
      <w:bookmarkEnd w:id="0"/>
    </w:p>
    <w:p w:rsidR="008429A6" w:rsidRDefault="002D5F70">
      <w:pPr>
        <w:pStyle w:val="Normal1"/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Valoración general del proyecto, evaluación de los objetivos, recursos empleados</w:t>
      </w:r>
    </w:p>
    <w:p w:rsidR="008429A6" w:rsidRDefault="008429A6">
      <w:pPr>
        <w:pStyle w:val="Normal1"/>
        <w:spacing w:line="360" w:lineRule="auto"/>
        <w:rPr>
          <w:rFonts w:ascii="Arial" w:hAnsi="Arial" w:cs="Arial"/>
          <w:i/>
          <w:sz w:val="20"/>
          <w:szCs w:val="20"/>
        </w:rPr>
      </w:pPr>
    </w:p>
    <w:p w:rsidR="008429A6" w:rsidRDefault="00BE512B">
      <w:pPr>
        <w:pStyle w:val="Normal1"/>
        <w:spacing w:line="360" w:lineRule="auto"/>
        <w:rPr>
          <w:rFonts w:ascii="Arial" w:hAnsi="Arial" w:cs="Arial"/>
          <w:color w:val="5B9BD5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1" w:name="_GoBack"/>
      <w:bookmarkEnd w:id="1"/>
    </w:p>
    <w:p w:rsidR="008429A6" w:rsidRPr="008D466E" w:rsidRDefault="002D5F70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8D466E">
        <w:rPr>
          <w:rFonts w:ascii="Arial" w:hAnsi="Arial" w:cs="Arial"/>
          <w:sz w:val="32"/>
          <w:szCs w:val="32"/>
        </w:rPr>
        <w:lastRenderedPageBreak/>
        <w:t>I. Balance económico: ingresos</w:t>
      </w:r>
    </w:p>
    <w:p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:rsidR="008429A6" w:rsidRDefault="00BE512B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429A6" w:rsidRDefault="002D5F70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INGRESOS: </w:t>
      </w:r>
      <w:r w:rsidR="00BE512B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429A6" w:rsidRPr="008D466E" w:rsidRDefault="002D5F70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8D466E">
        <w:rPr>
          <w:rFonts w:ascii="Arial" w:hAnsi="Arial" w:cs="Arial"/>
          <w:sz w:val="32"/>
          <w:szCs w:val="32"/>
        </w:rPr>
        <w:lastRenderedPageBreak/>
        <w:t>II. Balance económico: gastos</w:t>
      </w:r>
    </w:p>
    <w:p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:rsidR="008429A6" w:rsidRDefault="00BE512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:rsidR="008429A6" w:rsidRDefault="00BE512B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429A6" w:rsidRDefault="002D5F70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GASTOS: </w:t>
      </w:r>
      <w:r w:rsidR="00BE512B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429A6" w:rsidRPr="008D466E" w:rsidRDefault="002D5F70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8D466E">
        <w:rPr>
          <w:rFonts w:ascii="Arial" w:hAnsi="Arial" w:cs="Arial"/>
          <w:sz w:val="32"/>
          <w:szCs w:val="32"/>
        </w:rPr>
        <w:lastRenderedPageBreak/>
        <w:t>III. Necesidades de formación para la asociación</w:t>
      </w:r>
    </w:p>
    <w:p w:rsidR="008429A6" w:rsidRDefault="002D5F70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Indícanos por favor, cursos, talleres o conferencias que puedan ser de interés para formar a las personas de la asociación, pudiendo desarrollar vuestro trabajo de forma satisfactoria.</w:t>
      </w:r>
    </w:p>
    <w:p w:rsidR="008429A6" w:rsidRDefault="008429A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:rsidR="008429A6" w:rsidRDefault="00BE512B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429A6" w:rsidRDefault="008429A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8429A6" w:rsidRDefault="002D5F70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:rsidR="008429A6" w:rsidRDefault="002D5F70">
      <w:pPr>
        <w:spacing w:line="360" w:lineRule="auto"/>
      </w:pPr>
      <w:r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8429A6" w:rsidSect="00DE236A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6C" w:rsidRDefault="00F6476C">
      <w:pPr>
        <w:spacing w:line="240" w:lineRule="auto"/>
      </w:pPr>
      <w:r>
        <w:separator/>
      </w:r>
    </w:p>
  </w:endnote>
  <w:endnote w:type="continuationSeparator" w:id="0">
    <w:p w:rsidR="00F6476C" w:rsidRDefault="00F64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A6" w:rsidRDefault="00DE236A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" stroked="f">
          <v:textbox inset="0,0,0,0">
            <w:txbxContent>
              <w:p w:rsidR="008429A6" w:rsidRDefault="00DE236A">
                <w:pPr>
                  <w:pStyle w:val="Piedepgina"/>
                </w:pPr>
                <w:r>
                  <w:rPr>
                    <w:rStyle w:val="Nmerodepgina"/>
                    <w:rFonts w:cs="Arial"/>
                    <w:sz w:val="20"/>
                    <w:szCs w:val="20"/>
                  </w:rPr>
                  <w:fldChar w:fldCharType="begin"/>
                </w:r>
                <w:r w:rsidR="002D5F70">
                  <w:rPr>
                    <w:rStyle w:val="Nmerodepgina"/>
                    <w:rFonts w:cs="Arial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  <w:sz w:val="20"/>
                    <w:szCs w:val="20"/>
                  </w:rPr>
                  <w:fldChar w:fldCharType="separate"/>
                </w:r>
                <w:r w:rsidR="00AC27AD">
                  <w:rPr>
                    <w:rStyle w:val="Nmerodepgina"/>
                    <w:rFonts w:cs="Arial"/>
                    <w:noProof/>
                    <w:sz w:val="20"/>
                    <w:szCs w:val="20"/>
                  </w:rPr>
                  <w:t>2</w:t>
                </w:r>
                <w:r>
                  <w:rPr>
                    <w:rStyle w:val="Nmerodepgina"/>
                    <w:rFonts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page"/>
        </v:shape>
      </w:pict>
    </w:r>
    <w:r w:rsidR="002D5F70">
      <w:rPr>
        <w:rStyle w:val="Fuentedeprrafopredeter1"/>
        <w:rFonts w:ascii="Arial" w:hAnsi="Arial" w:cs="Arial"/>
        <w:sz w:val="20"/>
        <w:szCs w:val="20"/>
      </w:rPr>
      <w:t>Memoria y Bal</w:t>
    </w:r>
    <w:r w:rsidR="008D466E">
      <w:rPr>
        <w:rStyle w:val="Fuentedeprrafopredeter1"/>
        <w:rFonts w:ascii="Arial" w:hAnsi="Arial" w:cs="Arial"/>
        <w:sz w:val="20"/>
        <w:szCs w:val="20"/>
      </w:rPr>
      <w:t>a</w:t>
    </w:r>
    <w:r w:rsidR="00AC27AD">
      <w:rPr>
        <w:rStyle w:val="Fuentedeprrafopredeter1"/>
        <w:rFonts w:ascii="Arial" w:hAnsi="Arial" w:cs="Arial"/>
        <w:sz w:val="20"/>
        <w:szCs w:val="20"/>
      </w:rPr>
      <w:t>nce Económico año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6C" w:rsidRDefault="00F6476C">
      <w:pPr>
        <w:spacing w:line="240" w:lineRule="auto"/>
      </w:pPr>
      <w:r>
        <w:separator/>
      </w:r>
    </w:p>
  </w:footnote>
  <w:footnote w:type="continuationSeparator" w:id="0">
    <w:p w:rsidR="00F6476C" w:rsidRDefault="00F647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A6" w:rsidRDefault="008D466E">
    <w:pPr>
      <w:pStyle w:val="Encabezado1"/>
      <w:jc w:val="right"/>
    </w:pPr>
    <w:r w:rsidRPr="008D466E">
      <w:rPr>
        <w:b/>
        <w:noProof/>
        <w:sz w:val="20"/>
        <w:szCs w:val="20"/>
        <w:lang w:eastAsia="es-ES"/>
      </w:rPr>
      <w:drawing>
        <wp:inline distT="0" distB="0" distL="0" distR="0">
          <wp:extent cx="2038985" cy="87014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D5F70"/>
    <w:rsid w:val="002D5F70"/>
    <w:rsid w:val="003D0208"/>
    <w:rsid w:val="003E3541"/>
    <w:rsid w:val="008429A6"/>
    <w:rsid w:val="008D466E"/>
    <w:rsid w:val="00AC27AD"/>
    <w:rsid w:val="00BE512B"/>
    <w:rsid w:val="00DE236A"/>
    <w:rsid w:val="00F6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6A"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E236A"/>
  </w:style>
  <w:style w:type="character" w:customStyle="1" w:styleId="Hipervnculo1">
    <w:name w:val="Hipervínculo1"/>
    <w:basedOn w:val="Fuentedeprrafopredeter1"/>
    <w:rsid w:val="00DE236A"/>
    <w:rPr>
      <w:color w:val="0000FF"/>
      <w:u w:val="single"/>
    </w:rPr>
  </w:style>
  <w:style w:type="character" w:styleId="Nmerodepgina">
    <w:name w:val="page number"/>
    <w:basedOn w:val="Fuentedeprrafopredeter1"/>
    <w:rsid w:val="00DE236A"/>
  </w:style>
  <w:style w:type="character" w:customStyle="1" w:styleId="WWCharLFO1LVL1">
    <w:name w:val="WW_CharLFO1LVL1"/>
    <w:rsid w:val="00DE236A"/>
    <w:rPr>
      <w:rFonts w:ascii="Symbol" w:hAnsi="Symbol"/>
    </w:rPr>
  </w:style>
  <w:style w:type="character" w:customStyle="1" w:styleId="WWCharLFO1LVL2">
    <w:name w:val="WW_CharLFO1LVL2"/>
    <w:rsid w:val="00DE236A"/>
    <w:rPr>
      <w:rFonts w:ascii="Courier New" w:hAnsi="Courier New" w:cs="Courier New"/>
    </w:rPr>
  </w:style>
  <w:style w:type="character" w:customStyle="1" w:styleId="WWCharLFO1LVL3">
    <w:name w:val="WW_CharLFO1LVL3"/>
    <w:rsid w:val="00DE236A"/>
    <w:rPr>
      <w:rFonts w:ascii="Wingdings" w:hAnsi="Wingdings"/>
    </w:rPr>
  </w:style>
  <w:style w:type="character" w:customStyle="1" w:styleId="WWCharLFO1LVL4">
    <w:name w:val="WW_CharLFO1LVL4"/>
    <w:rsid w:val="00DE236A"/>
    <w:rPr>
      <w:rFonts w:ascii="Symbol" w:hAnsi="Symbol"/>
    </w:rPr>
  </w:style>
  <w:style w:type="character" w:customStyle="1" w:styleId="WWCharLFO1LVL5">
    <w:name w:val="WW_CharLFO1LVL5"/>
    <w:rsid w:val="00DE236A"/>
    <w:rPr>
      <w:rFonts w:ascii="Courier New" w:hAnsi="Courier New" w:cs="Courier New"/>
    </w:rPr>
  </w:style>
  <w:style w:type="character" w:customStyle="1" w:styleId="WWCharLFO1LVL6">
    <w:name w:val="WW_CharLFO1LVL6"/>
    <w:rsid w:val="00DE236A"/>
    <w:rPr>
      <w:rFonts w:ascii="Wingdings" w:hAnsi="Wingdings"/>
    </w:rPr>
  </w:style>
  <w:style w:type="character" w:customStyle="1" w:styleId="WWCharLFO1LVL7">
    <w:name w:val="WW_CharLFO1LVL7"/>
    <w:rsid w:val="00DE236A"/>
    <w:rPr>
      <w:rFonts w:ascii="Symbol" w:hAnsi="Symbol"/>
    </w:rPr>
  </w:style>
  <w:style w:type="character" w:customStyle="1" w:styleId="WWCharLFO1LVL8">
    <w:name w:val="WW_CharLFO1LVL8"/>
    <w:rsid w:val="00DE236A"/>
    <w:rPr>
      <w:rFonts w:ascii="Courier New" w:hAnsi="Courier New" w:cs="Courier New"/>
    </w:rPr>
  </w:style>
  <w:style w:type="character" w:customStyle="1" w:styleId="WWCharLFO1LVL9">
    <w:name w:val="WW_CharLFO1LVL9"/>
    <w:rsid w:val="00DE236A"/>
    <w:rPr>
      <w:rFonts w:ascii="Wingdings" w:hAnsi="Wingdings"/>
    </w:rPr>
  </w:style>
  <w:style w:type="character" w:customStyle="1" w:styleId="Fuentedeprrafopredeter2">
    <w:name w:val="Fuente de párrafo predeter.2"/>
    <w:rsid w:val="00DE236A"/>
  </w:style>
  <w:style w:type="paragraph" w:customStyle="1" w:styleId="Ttulo11">
    <w:name w:val="Título 11"/>
    <w:basedOn w:val="Normal1"/>
    <w:next w:val="Normal1"/>
    <w:rsid w:val="00DE236A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rsid w:val="00DE236A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rsid w:val="00DE236A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rsid w:val="00DE236A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rsid w:val="00DE236A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rsid w:val="00DE236A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rsid w:val="00DE236A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E236A"/>
    <w:pPr>
      <w:spacing w:after="120"/>
    </w:pPr>
  </w:style>
  <w:style w:type="paragraph" w:styleId="Piedepgina">
    <w:name w:val="footer"/>
    <w:basedOn w:val="Normal1"/>
    <w:rsid w:val="00DE236A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  <w:rsid w:val="00DE236A"/>
  </w:style>
  <w:style w:type="paragraph" w:customStyle="1" w:styleId="TDC21">
    <w:name w:val="TDC 21"/>
    <w:basedOn w:val="Normal1"/>
    <w:next w:val="Normal1"/>
    <w:rsid w:val="00DE236A"/>
    <w:pPr>
      <w:ind w:left="240"/>
    </w:pPr>
  </w:style>
  <w:style w:type="paragraph" w:customStyle="1" w:styleId="TDC31">
    <w:name w:val="TDC 31"/>
    <w:basedOn w:val="Normal1"/>
    <w:next w:val="Normal1"/>
    <w:rsid w:val="00DE236A"/>
    <w:pPr>
      <w:ind w:left="480"/>
    </w:pPr>
  </w:style>
  <w:style w:type="paragraph" w:customStyle="1" w:styleId="TDC41">
    <w:name w:val="TDC 41"/>
    <w:basedOn w:val="Normal1"/>
    <w:next w:val="Normal1"/>
    <w:rsid w:val="00DE236A"/>
    <w:pPr>
      <w:ind w:left="720"/>
    </w:pPr>
  </w:style>
  <w:style w:type="paragraph" w:customStyle="1" w:styleId="TDC51">
    <w:name w:val="TDC 51"/>
    <w:basedOn w:val="Normal1"/>
    <w:next w:val="Normal1"/>
    <w:rsid w:val="00DE236A"/>
    <w:pPr>
      <w:ind w:left="960"/>
    </w:pPr>
  </w:style>
  <w:style w:type="paragraph" w:customStyle="1" w:styleId="TDC61">
    <w:name w:val="TDC 61"/>
    <w:basedOn w:val="Normal1"/>
    <w:next w:val="Normal1"/>
    <w:rsid w:val="00DE236A"/>
    <w:pPr>
      <w:ind w:left="1200"/>
    </w:pPr>
  </w:style>
  <w:style w:type="paragraph" w:customStyle="1" w:styleId="TDC71">
    <w:name w:val="TDC 71"/>
    <w:basedOn w:val="Normal1"/>
    <w:next w:val="Normal1"/>
    <w:rsid w:val="00DE236A"/>
    <w:pPr>
      <w:ind w:left="1440"/>
    </w:pPr>
  </w:style>
  <w:style w:type="paragraph" w:customStyle="1" w:styleId="TDC81">
    <w:name w:val="TDC 81"/>
    <w:basedOn w:val="Normal1"/>
    <w:next w:val="Normal1"/>
    <w:rsid w:val="00DE236A"/>
    <w:pPr>
      <w:ind w:left="1680"/>
    </w:pPr>
  </w:style>
  <w:style w:type="paragraph" w:customStyle="1" w:styleId="TDC91">
    <w:name w:val="TDC 91"/>
    <w:basedOn w:val="Normal1"/>
    <w:next w:val="Normal1"/>
    <w:rsid w:val="00DE236A"/>
    <w:pPr>
      <w:ind w:left="1920"/>
    </w:pPr>
  </w:style>
  <w:style w:type="paragraph" w:customStyle="1" w:styleId="Lista21">
    <w:name w:val="Lista 21"/>
    <w:basedOn w:val="Normal1"/>
    <w:rsid w:val="00DE236A"/>
    <w:pPr>
      <w:ind w:left="566" w:hanging="283"/>
    </w:pPr>
  </w:style>
  <w:style w:type="paragraph" w:customStyle="1" w:styleId="ndice">
    <w:name w:val="Índice"/>
    <w:basedOn w:val="Normal"/>
    <w:rsid w:val="00DE236A"/>
    <w:pPr>
      <w:suppressLineNumbers/>
    </w:pPr>
  </w:style>
  <w:style w:type="paragraph" w:styleId="TDC1">
    <w:name w:val="toc 1"/>
    <w:basedOn w:val="Normal1"/>
    <w:next w:val="Normal1"/>
    <w:rsid w:val="00DE236A"/>
    <w:pPr>
      <w:ind w:left="240" w:hanging="240"/>
    </w:pPr>
  </w:style>
  <w:style w:type="paragraph" w:styleId="TDC2">
    <w:name w:val="toc 2"/>
    <w:basedOn w:val="Normal1"/>
    <w:next w:val="Normal1"/>
    <w:rsid w:val="00DE236A"/>
    <w:pPr>
      <w:ind w:left="480" w:hanging="240"/>
    </w:pPr>
  </w:style>
  <w:style w:type="paragraph" w:styleId="TDC3">
    <w:name w:val="toc 3"/>
    <w:basedOn w:val="Normal1"/>
    <w:next w:val="Normal1"/>
    <w:rsid w:val="00DE236A"/>
    <w:pPr>
      <w:ind w:left="720" w:hanging="240"/>
    </w:pPr>
  </w:style>
  <w:style w:type="paragraph" w:styleId="TDC4">
    <w:name w:val="toc 4"/>
    <w:basedOn w:val="Normal1"/>
    <w:next w:val="Normal1"/>
    <w:rsid w:val="00DE236A"/>
    <w:pPr>
      <w:ind w:left="960" w:hanging="240"/>
    </w:pPr>
  </w:style>
  <w:style w:type="paragraph" w:styleId="TDC5">
    <w:name w:val="toc 5"/>
    <w:basedOn w:val="Normal1"/>
    <w:next w:val="Normal1"/>
    <w:rsid w:val="00DE236A"/>
    <w:pPr>
      <w:ind w:left="1200" w:hanging="240"/>
    </w:pPr>
  </w:style>
  <w:style w:type="paragraph" w:styleId="TDC6">
    <w:name w:val="toc 6"/>
    <w:basedOn w:val="Normal1"/>
    <w:next w:val="Normal1"/>
    <w:rsid w:val="00DE236A"/>
    <w:pPr>
      <w:ind w:left="1440" w:hanging="240"/>
    </w:pPr>
  </w:style>
  <w:style w:type="paragraph" w:styleId="TDC7">
    <w:name w:val="toc 7"/>
    <w:basedOn w:val="Normal1"/>
    <w:next w:val="Normal1"/>
    <w:rsid w:val="00DE236A"/>
    <w:pPr>
      <w:ind w:left="1680" w:hanging="240"/>
    </w:pPr>
  </w:style>
  <w:style w:type="paragraph" w:styleId="TDC8">
    <w:name w:val="toc 8"/>
    <w:basedOn w:val="Normal1"/>
    <w:next w:val="Normal1"/>
    <w:rsid w:val="00DE236A"/>
    <w:pPr>
      <w:ind w:left="1920" w:hanging="240"/>
    </w:pPr>
  </w:style>
  <w:style w:type="paragraph" w:styleId="TDC9">
    <w:name w:val="toc 9"/>
    <w:basedOn w:val="Normal1"/>
    <w:next w:val="Normal1"/>
    <w:rsid w:val="00DE236A"/>
    <w:pPr>
      <w:ind w:left="2160" w:hanging="240"/>
    </w:pPr>
  </w:style>
  <w:style w:type="paragraph" w:customStyle="1" w:styleId="Ttulodendice1">
    <w:name w:val="Título de índice1"/>
    <w:basedOn w:val="Normal1"/>
    <w:next w:val="TDC1"/>
    <w:rsid w:val="00DE236A"/>
  </w:style>
  <w:style w:type="paragraph" w:customStyle="1" w:styleId="Textoindependiente1">
    <w:name w:val="Texto independiente1"/>
    <w:basedOn w:val="Normal1"/>
    <w:rsid w:val="00DE236A"/>
    <w:rPr>
      <w:b/>
      <w:bCs/>
      <w:sz w:val="18"/>
    </w:rPr>
  </w:style>
  <w:style w:type="paragraph" w:styleId="NormalWeb">
    <w:name w:val="Normal (Web)"/>
    <w:basedOn w:val="Normal1"/>
    <w:rsid w:val="00DE236A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rsid w:val="00DE236A"/>
    <w:pPr>
      <w:ind w:left="720"/>
    </w:pPr>
  </w:style>
  <w:style w:type="paragraph" w:styleId="Encabezado">
    <w:name w:val="header"/>
    <w:basedOn w:val="Normal"/>
    <w:rsid w:val="00DE236A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  <w:rsid w:val="00DE236A"/>
  </w:style>
  <w:style w:type="paragraph" w:styleId="Textodeglobo">
    <w:name w:val="Balloon Text"/>
    <w:basedOn w:val="Normal"/>
    <w:link w:val="TextodegloboCar"/>
    <w:uiPriority w:val="99"/>
    <w:semiHidden/>
    <w:unhideWhenUsed/>
    <w:rsid w:val="00BE5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12B"/>
    <w:rPr>
      <w:rFonts w:ascii="Tahoma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ipervnculo1">
    <w:name w:val="Hipervínculo1"/>
    <w:basedOn w:val="Fuentedeprrafopredeter1"/>
    <w:rPr>
      <w:color w:val="0000FF"/>
      <w:u w:val="single"/>
    </w:rPr>
  </w:style>
  <w:style w:type="character" w:styleId="Nmerodepgina">
    <w:name w:val="page number"/>
    <w:basedOn w:val="Fuentedeprrafopredeter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</w:style>
  <w:style w:type="paragraph" w:customStyle="1" w:styleId="TDC21">
    <w:name w:val="TDC 21"/>
    <w:basedOn w:val="Normal1"/>
    <w:next w:val="Normal1"/>
    <w:pPr>
      <w:ind w:left="240"/>
    </w:pPr>
  </w:style>
  <w:style w:type="paragraph" w:customStyle="1" w:styleId="TDC31">
    <w:name w:val="TDC 31"/>
    <w:basedOn w:val="Normal1"/>
    <w:next w:val="Normal1"/>
    <w:pPr>
      <w:ind w:left="480"/>
    </w:pPr>
  </w:style>
  <w:style w:type="paragraph" w:customStyle="1" w:styleId="TDC41">
    <w:name w:val="TDC 41"/>
    <w:basedOn w:val="Normal1"/>
    <w:next w:val="Normal1"/>
    <w:pPr>
      <w:ind w:left="720"/>
    </w:pPr>
  </w:style>
  <w:style w:type="paragraph" w:customStyle="1" w:styleId="TDC51">
    <w:name w:val="TDC 51"/>
    <w:basedOn w:val="Normal1"/>
    <w:next w:val="Normal1"/>
    <w:pPr>
      <w:ind w:left="960"/>
    </w:pPr>
  </w:style>
  <w:style w:type="paragraph" w:customStyle="1" w:styleId="TDC61">
    <w:name w:val="TDC 61"/>
    <w:basedOn w:val="Normal1"/>
    <w:next w:val="Normal1"/>
    <w:pPr>
      <w:ind w:left="1200"/>
    </w:pPr>
  </w:style>
  <w:style w:type="paragraph" w:customStyle="1" w:styleId="TDC71">
    <w:name w:val="TDC 71"/>
    <w:basedOn w:val="Normal1"/>
    <w:next w:val="Normal1"/>
    <w:pPr>
      <w:ind w:left="1440"/>
    </w:pPr>
  </w:style>
  <w:style w:type="paragraph" w:customStyle="1" w:styleId="TDC81">
    <w:name w:val="TDC 81"/>
    <w:basedOn w:val="Normal1"/>
    <w:next w:val="Normal1"/>
    <w:pPr>
      <w:ind w:left="1680"/>
    </w:pPr>
  </w:style>
  <w:style w:type="paragraph" w:customStyle="1" w:styleId="TDC91">
    <w:name w:val="TDC 91"/>
    <w:basedOn w:val="Normal1"/>
    <w:next w:val="Normal1"/>
    <w:pPr>
      <w:ind w:left="1920"/>
    </w:pPr>
  </w:style>
  <w:style w:type="paragraph" w:customStyle="1" w:styleId="Lista21">
    <w:name w:val="Lista 21"/>
    <w:basedOn w:val="Normal1"/>
    <w:pPr>
      <w:ind w:left="566" w:hanging="283"/>
    </w:pPr>
  </w:style>
  <w:style w:type="paragraph" w:customStyle="1" w:styleId="ndice">
    <w:name w:val="Índice"/>
    <w:basedOn w:val="Normal"/>
    <w:pPr>
      <w:suppressLineNumbers/>
    </w:pPr>
  </w:style>
  <w:style w:type="paragraph" w:styleId="TDC1">
    <w:name w:val="toc 1"/>
    <w:basedOn w:val="Normal1"/>
    <w:next w:val="Normal1"/>
    <w:pPr>
      <w:ind w:left="240" w:hanging="240"/>
    </w:pPr>
  </w:style>
  <w:style w:type="paragraph" w:styleId="TDC2">
    <w:name w:val="toc 2"/>
    <w:basedOn w:val="Normal1"/>
    <w:next w:val="Normal1"/>
    <w:pPr>
      <w:ind w:left="480" w:hanging="240"/>
    </w:pPr>
  </w:style>
  <w:style w:type="paragraph" w:styleId="TDC3">
    <w:name w:val="toc 3"/>
    <w:basedOn w:val="Normal1"/>
    <w:next w:val="Normal1"/>
    <w:pPr>
      <w:ind w:left="720" w:hanging="240"/>
    </w:pPr>
  </w:style>
  <w:style w:type="paragraph" w:styleId="TDC4">
    <w:name w:val="toc 4"/>
    <w:basedOn w:val="Normal1"/>
    <w:next w:val="Normal1"/>
    <w:pPr>
      <w:ind w:left="960" w:hanging="240"/>
    </w:pPr>
  </w:style>
  <w:style w:type="paragraph" w:styleId="TDC5">
    <w:name w:val="toc 5"/>
    <w:basedOn w:val="Normal1"/>
    <w:next w:val="Normal1"/>
    <w:pPr>
      <w:ind w:left="1200" w:hanging="240"/>
    </w:pPr>
  </w:style>
  <w:style w:type="paragraph" w:styleId="TDC6">
    <w:name w:val="toc 6"/>
    <w:basedOn w:val="Normal1"/>
    <w:next w:val="Normal1"/>
    <w:pPr>
      <w:ind w:left="1440" w:hanging="240"/>
    </w:pPr>
  </w:style>
  <w:style w:type="paragraph" w:styleId="TDC7">
    <w:name w:val="toc 7"/>
    <w:basedOn w:val="Normal1"/>
    <w:next w:val="Normal1"/>
    <w:pPr>
      <w:ind w:left="1680" w:hanging="240"/>
    </w:pPr>
  </w:style>
  <w:style w:type="paragraph" w:styleId="TDC8">
    <w:name w:val="toc 8"/>
    <w:basedOn w:val="Normal1"/>
    <w:next w:val="Normal1"/>
    <w:pPr>
      <w:ind w:left="1920" w:hanging="240"/>
    </w:pPr>
  </w:style>
  <w:style w:type="paragraph" w:styleId="TDC9">
    <w:name w:val="toc 9"/>
    <w:basedOn w:val="Normal1"/>
    <w:next w:val="Normal1"/>
    <w:pPr>
      <w:ind w:left="2160" w:hanging="240"/>
    </w:pPr>
  </w:style>
  <w:style w:type="paragraph" w:customStyle="1" w:styleId="Ttulodendice1">
    <w:name w:val="Título de índice1"/>
    <w:basedOn w:val="Normal1"/>
    <w:next w:val="TDC1"/>
  </w:style>
  <w:style w:type="paragraph" w:customStyle="1" w:styleId="Textoindependiente1">
    <w:name w:val="Texto independiente1"/>
    <w:basedOn w:val="Normal1"/>
    <w:rPr>
      <w:b/>
      <w:bCs/>
      <w:sz w:val="18"/>
    </w:rPr>
  </w:style>
  <w:style w:type="paragraph" w:styleId="NormalWeb">
    <w:name w:val="Normal (Web)"/>
    <w:basedOn w:val="Normal1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pPr>
      <w:ind w:left="720"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link w:val="TextodegloboCar"/>
    <w:uiPriority w:val="99"/>
    <w:semiHidden/>
    <w:unhideWhenUsed/>
    <w:rsid w:val="00BE5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12B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rgarciac</cp:lastModifiedBy>
  <cp:revision>7</cp:revision>
  <cp:lastPrinted>2019-03-20T12:47:00Z</cp:lastPrinted>
  <dcterms:created xsi:type="dcterms:W3CDTF">2019-03-18T13:09:00Z</dcterms:created>
  <dcterms:modified xsi:type="dcterms:W3CDTF">2022-02-21T12:57:00Z</dcterms:modified>
</cp:coreProperties>
</file>