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38FE" w:rsidP="00AB752B" w:rsidRDefault="00AB752B" w14:paraId="577FF697" w14:textId="2BFD7E61">
      <w:pPr>
        <w:pStyle w:val="Textoindependiente"/>
        <w:jc w:val="righ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6E6294E" wp14:editId="32129B87">
            <wp:extent cx="2522220" cy="8331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04" cy="85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FE" w:rsidRDefault="002E38FE" w14:paraId="72342B36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5847897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6130F9F" w14:textId="77777777">
      <w:pPr>
        <w:pStyle w:val="Textoindependiente"/>
        <w:spacing w:before="8"/>
        <w:rPr>
          <w:rFonts w:ascii="Times New Roman"/>
          <w:sz w:val="17"/>
        </w:rPr>
      </w:pPr>
    </w:p>
    <w:p w:rsidRPr="00AB752B" w:rsidR="002E38FE" w:rsidRDefault="00BD37D9" w14:paraId="344B2DA4" w14:textId="09BC065F">
      <w:pPr>
        <w:pStyle w:val="Ttulo"/>
        <w:rPr>
          <w:rFonts w:ascii="Calibri" w:hAnsi="Calibri" w:cs="Calibri"/>
          <w:sz w:val="24"/>
          <w:szCs w:val="24"/>
        </w:rPr>
      </w:pPr>
      <w:r w:rsidRPr="00AB752B">
        <w:rPr>
          <w:rFonts w:ascii="Calibri" w:hAnsi="Calibri" w:cs="Calibri"/>
          <w:color w:val="F8AA00"/>
          <w:sz w:val="24"/>
          <w:szCs w:val="24"/>
        </w:rPr>
        <w:t xml:space="preserve">REGISTRO DE ACTIVIDADES </w:t>
      </w:r>
      <w:r w:rsidRPr="00AB752B" w:rsidR="00AB752B">
        <w:rPr>
          <w:rFonts w:ascii="Calibri" w:hAnsi="Calibri" w:cs="Calibri"/>
          <w:color w:val="F8AA00"/>
          <w:sz w:val="24"/>
          <w:szCs w:val="24"/>
          <w:u w:val="single" w:color="F8AA00"/>
        </w:rPr>
        <w:t xml:space="preserve">Gestión </w:t>
      </w:r>
      <w:r w:rsidR="00D62D67">
        <w:rPr>
          <w:rFonts w:ascii="Calibri" w:hAnsi="Calibri" w:cs="Calibri"/>
          <w:color w:val="F8AA00"/>
          <w:sz w:val="24"/>
          <w:szCs w:val="24"/>
          <w:u w:val="single" w:color="F8AA00"/>
        </w:rPr>
        <w:t>Videovigilancia</w:t>
      </w:r>
    </w:p>
    <w:p w:rsidRPr="00AB752B" w:rsidR="002E38FE" w:rsidRDefault="002E38FE" w14:paraId="4322AF1D" w14:textId="77777777">
      <w:pPr>
        <w:pStyle w:val="Textoindependiente"/>
        <w:spacing w:before="10"/>
        <w:rPr>
          <w:rFonts w:ascii="Calibri" w:hAnsi="Calibri" w:cs="Calibri"/>
          <w:b/>
        </w:rPr>
      </w:pPr>
    </w:p>
    <w:p w:rsidRPr="00AB752B" w:rsidR="002E38FE" w:rsidRDefault="00BD37D9" w14:paraId="24A4D0C4" w14:textId="77777777">
      <w:pPr>
        <w:pStyle w:val="Ttulo1"/>
        <w:spacing w:before="51"/>
        <w:rPr>
          <w:rFonts w:ascii="Calibri" w:hAnsi="Calibri" w:cs="Calibri"/>
        </w:rPr>
      </w:pPr>
      <w:r w:rsidRPr="00AB752B">
        <w:rPr>
          <w:rFonts w:ascii="Calibri" w:hAnsi="Calibri" w:cs="Calibri"/>
        </w:rPr>
        <w:t>ADMINISTRACIÓN LOCAL</w:t>
      </w:r>
    </w:p>
    <w:p w:rsidRPr="00AB752B" w:rsidR="002E38FE" w:rsidRDefault="00AB752B" w14:paraId="61E9B1E3" w14:textId="0EE54ED5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Empresa Pública Municipal (SOGEPIMA, S.A.)</w:t>
      </w:r>
    </w:p>
    <w:p w:rsidRPr="00AB752B" w:rsidR="00AB752B" w:rsidRDefault="00AB752B" w14:paraId="0E0DEB1E" w14:textId="4850EF13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NIF A79402038 // Avda. de Bruselas, 16 – 1º planta (28108 Alcobendas, Madrid)</w:t>
      </w:r>
    </w:p>
    <w:p w:rsidRPr="00AB752B" w:rsidR="00AB752B" w:rsidRDefault="00AB752B" w14:paraId="63F08285" w14:textId="68CE1301">
      <w:pPr>
        <w:pStyle w:val="Textoindependiente"/>
        <w:ind w:left="102"/>
        <w:rPr>
          <w:rFonts w:ascii="Calibri" w:hAnsi="Calibri" w:cs="Calibri"/>
        </w:rPr>
      </w:pPr>
      <w:r w:rsidRPr="75254FBA" w:rsidR="00AB752B">
        <w:rPr>
          <w:rFonts w:ascii="Calibri" w:hAnsi="Calibri" w:cs="Calibri"/>
        </w:rPr>
        <w:t>Tfno.: 91.654.76.11</w:t>
      </w:r>
    </w:p>
    <w:p w:rsidRPr="00AB752B" w:rsidR="00AB752B" w:rsidP="75254FBA" w:rsidRDefault="00AB752B" w14:paraId="4D562F2A" w14:textId="2CB63D38">
      <w:pPr>
        <w:pStyle w:val="Textoindependiente"/>
        <w:ind w:left="0"/>
        <w:rPr>
          <w:rFonts w:ascii="Calibri" w:hAnsi="Calibri" w:cs="Calibri"/>
        </w:rPr>
      </w:pPr>
      <w:r w:rsidRPr="75254FBA" w:rsidR="1D17B1CE">
        <w:rPr>
          <w:rFonts w:ascii="Calibri" w:hAnsi="Calibri" w:cs="Calibri"/>
        </w:rPr>
        <w:t xml:space="preserve">  </w:t>
      </w:r>
      <w:r w:rsidRPr="75254FBA" w:rsidR="00AB752B">
        <w:rPr>
          <w:rFonts w:ascii="Calibri" w:hAnsi="Calibri" w:cs="Calibri"/>
        </w:rPr>
        <w:t>Datos contacto: rgpd@sogepima.org</w:t>
      </w:r>
    </w:p>
    <w:p w:rsidRPr="00AB752B" w:rsidR="002E38FE" w:rsidRDefault="002E38FE" w14:paraId="5D5A44A1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6B07B54B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ACTIVIDAD DE</w:t>
      </w:r>
      <w:r w:rsidRPr="00AB752B">
        <w:rPr>
          <w:rFonts w:ascii="Calibri" w:hAnsi="Calibri" w:cs="Calibri"/>
          <w:spacing w:val="-13"/>
        </w:rPr>
        <w:t xml:space="preserve"> </w:t>
      </w:r>
      <w:r w:rsidRPr="00AB752B">
        <w:rPr>
          <w:rFonts w:ascii="Calibri" w:hAnsi="Calibri" w:cs="Calibri"/>
        </w:rPr>
        <w:t>TRATAMIENTO</w:t>
      </w:r>
    </w:p>
    <w:p w:rsidR="002E38FE" w:rsidRDefault="00266632" w14:paraId="4ED0E8BC" w14:textId="0569F1A1">
      <w:pPr>
        <w:pStyle w:val="Textoindependiente"/>
        <w:spacing w:before="1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Gestión de </w:t>
      </w:r>
      <w:r w:rsidR="00D62D67">
        <w:rPr>
          <w:rFonts w:ascii="Calibri" w:hAnsi="Calibri" w:cs="Calibri"/>
        </w:rPr>
        <w:t>Videovigilancia</w:t>
      </w:r>
    </w:p>
    <w:p w:rsidRPr="00AB752B" w:rsidR="00266632" w:rsidRDefault="00266632" w14:paraId="6E919A7E" w14:textId="77777777">
      <w:pPr>
        <w:pStyle w:val="Textoindependiente"/>
        <w:spacing w:before="12"/>
        <w:rPr>
          <w:rFonts w:ascii="Calibri" w:hAnsi="Calibri" w:cs="Calibri"/>
        </w:rPr>
      </w:pPr>
    </w:p>
    <w:p w:rsidR="002E38FE" w:rsidRDefault="00BD37D9" w14:paraId="3F7D45F8" w14:textId="0B0B2EF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LEGITIMACIÓN DEL TRATAMIENTO</w:t>
      </w:r>
    </w:p>
    <w:p w:rsidR="002E38FE" w:rsidP="00D62D67" w:rsidRDefault="00147284" w14:paraId="43F2147C" w14:textId="427C1118">
      <w:pPr>
        <w:pStyle w:val="Ttulo1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 xml:space="preserve">El tratamiento es necesario para </w:t>
      </w:r>
      <w:r w:rsidR="00D62D67">
        <w:rPr>
          <w:rFonts w:ascii="Calibri" w:hAnsi="Calibri" w:cs="Calibri"/>
          <w:b w:val="0"/>
          <w:bCs w:val="0"/>
        </w:rPr>
        <w:t>el cumplimiento de una misión realizada en interés público o en el ejercicio de poderes públicos conferidas al responsable del tratamiento.</w:t>
      </w:r>
    </w:p>
    <w:p w:rsidRPr="00AB752B" w:rsidR="00D62D67" w:rsidP="00D62D67" w:rsidRDefault="00D62D67" w14:paraId="2CA89D9C" w14:textId="6B0F6A57">
      <w:pPr>
        <w:pStyle w:val="Ttulo1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</w:rPr>
        <w:t>El tratamiento es necesario para la satisfacción de intereses legítimos perseguidos por el responsable del tratamiento o por un tercero, siempre que sobre dichos intereses no prevalezcan los intereses o los derecho y libertades fundamentales del interesado que requieran la protección de datos personales, en particular cuando el interesado sea un niño.</w:t>
      </w:r>
    </w:p>
    <w:p w:rsidRPr="00AB752B" w:rsidR="002E38FE" w:rsidRDefault="002E38FE" w14:paraId="3908A746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1C05F42F" w14:textId="77777777">
      <w:pPr>
        <w:pStyle w:val="Ttulo1"/>
        <w:spacing w:line="292" w:lineRule="exact"/>
        <w:rPr>
          <w:rFonts w:ascii="Calibri" w:hAnsi="Calibri" w:cs="Calibri"/>
        </w:rPr>
      </w:pPr>
      <w:r w:rsidRPr="11B09EC4" w:rsidR="00BD37D9">
        <w:rPr>
          <w:rFonts w:ascii="Calibri" w:hAnsi="Calibri" w:cs="Calibri"/>
        </w:rPr>
        <w:t>LEGISLACIÓN</w:t>
      </w:r>
    </w:p>
    <w:p w:rsidR="52D86B46" w:rsidP="11B09EC4" w:rsidRDefault="52D86B46" w14:paraId="6DF16695" w14:textId="3A005104">
      <w:pPr>
        <w:pStyle w:val="Ttulo1"/>
        <w:spacing w:before="161"/>
        <w:ind w:left="10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1B09EC4" w:rsidR="52D86B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datos). Art. 6.1</w:t>
      </w:r>
    </w:p>
    <w:p w:rsidR="52D86B46" w:rsidP="11B09EC4" w:rsidRDefault="52D86B46" w14:paraId="481BC643" w14:textId="3C159833">
      <w:pPr>
        <w:pStyle w:val="Ttulo1"/>
        <w:spacing w:before="161"/>
        <w:ind w:left="10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1B09EC4" w:rsidR="52D86B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Ley Orgánica 3/2018, de 5 de diciembre, de Protección de Datos Personales y garantía de los derechos digitales</w:t>
      </w:r>
    </w:p>
    <w:p w:rsidR="11B09EC4" w:rsidP="11B09EC4" w:rsidRDefault="11B09EC4" w14:paraId="10531BE5" w14:textId="25AFF6E1">
      <w:pPr>
        <w:pStyle w:val="Textoindependiente"/>
        <w:spacing w:line="259" w:lineRule="auto"/>
        <w:ind w:left="102"/>
        <w:rPr>
          <w:rFonts w:ascii="Calibri" w:hAnsi="Calibri" w:cs="Calibri"/>
          <w:color w:val="FF0000"/>
        </w:rPr>
      </w:pPr>
    </w:p>
    <w:p w:rsidRPr="00AB752B" w:rsidR="002E38FE" w:rsidRDefault="00BD37D9" w14:paraId="54FE829B" w14:textId="77777777">
      <w:pPr>
        <w:pStyle w:val="Ttulo1"/>
        <w:spacing w:before="16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DEL TRATAMIENTO</w:t>
      </w:r>
    </w:p>
    <w:p w:rsidR="00266632" w:rsidP="00266632" w:rsidRDefault="00D62D67" w14:paraId="5B9CDE7B" w14:textId="734852A2">
      <w:pPr>
        <w:pStyle w:val="Ttulo"/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Preservar la seguridad de personas, bienes e instalaciones del responsable.</w:t>
      </w:r>
    </w:p>
    <w:p w:rsidRPr="00AB752B" w:rsidR="00D62D67" w:rsidP="00266632" w:rsidRDefault="00D62D67" w14:paraId="38970178" w14:textId="0675260B">
      <w:pPr>
        <w:pStyle w:val="Ttulo"/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Registro y control de visitas.</w:t>
      </w:r>
    </w:p>
    <w:p w:rsidRPr="00AB752B" w:rsidR="002E38FE" w:rsidRDefault="002E38FE" w14:paraId="7127C2A8" w14:textId="77777777">
      <w:pPr>
        <w:pStyle w:val="Textoindependiente"/>
        <w:spacing w:before="12"/>
        <w:rPr>
          <w:rFonts w:ascii="Calibri" w:hAnsi="Calibri" w:cs="Calibri"/>
        </w:rPr>
      </w:pPr>
    </w:p>
    <w:p w:rsidRPr="00AB752B" w:rsidR="002E38FE" w:rsidRDefault="00BD37D9" w14:paraId="1D63987A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DATOS PERSONALES</w:t>
      </w:r>
    </w:p>
    <w:p w:rsidR="008A240D" w:rsidP="008A240D" w:rsidRDefault="00D62D67" w14:paraId="2F6B7BD2" w14:textId="29A86D60">
      <w:pPr>
        <w:pStyle w:val="Textoindependiente"/>
        <w:spacing w:before="12"/>
        <w:ind w:left="102"/>
        <w:rPr>
          <w:rFonts w:ascii="Calibri" w:hAnsi="Calibri" w:cs="Calibri"/>
        </w:rPr>
      </w:pPr>
      <w:r>
        <w:rPr>
          <w:rFonts w:ascii="Calibri" w:hAnsi="Calibri" w:cs="Calibri"/>
        </w:rPr>
        <w:t>Imágenes</w:t>
      </w:r>
    </w:p>
    <w:p w:rsidRPr="008A240D" w:rsidR="00D62D67" w:rsidP="008A240D" w:rsidRDefault="00D62D67" w14:paraId="3D78CF45" w14:textId="77777777">
      <w:pPr>
        <w:pStyle w:val="Textoindependiente"/>
        <w:spacing w:before="12"/>
        <w:ind w:left="102"/>
        <w:rPr>
          <w:rFonts w:ascii="Calibri" w:hAnsi="Calibri" w:cs="Calibri"/>
          <w:color w:val="000000" w:themeColor="text1"/>
        </w:rPr>
      </w:pPr>
    </w:p>
    <w:p w:rsidRPr="00AB752B" w:rsidR="002E38FE" w:rsidRDefault="00BD37D9" w14:paraId="3D0D7B9C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AFECTADOS</w:t>
      </w:r>
    </w:p>
    <w:p w:rsidR="00BF16DD" w:rsidP="00BF16DD" w:rsidRDefault="00D62D67" w14:paraId="2B2C5596" w14:textId="246FF631">
      <w:pPr>
        <w:pStyle w:val="Textoindependiente"/>
        <w:ind w:left="102"/>
        <w:rPr>
          <w:rFonts w:ascii="Calibri" w:hAnsi="Calibri" w:cs="Calibri"/>
        </w:rPr>
      </w:pPr>
      <w:r>
        <w:rPr>
          <w:rFonts w:ascii="Calibri" w:hAnsi="Calibri" w:cs="Calibri"/>
        </w:rPr>
        <w:t>Varios colectivo</w:t>
      </w:r>
      <w:r w:rsidR="00BF16DD">
        <w:rPr>
          <w:rFonts w:ascii="Calibri" w:hAnsi="Calibri" w:cs="Calibri"/>
        </w:rPr>
        <w:t>s</w:t>
      </w:r>
    </w:p>
    <w:p w:rsidR="00BF16DD" w:rsidRDefault="00BF16DD" w14:paraId="410AEEA5" w14:textId="5B7212D8">
      <w:pPr>
        <w:pStyle w:val="Textoindependiente"/>
        <w:ind w:left="102"/>
        <w:rPr>
          <w:rFonts w:ascii="Calibri" w:hAnsi="Calibri" w:cs="Calibri"/>
        </w:rPr>
      </w:pPr>
    </w:p>
    <w:p w:rsidRPr="00BF16DD" w:rsidR="00BF16DD" w:rsidP="00BF16DD" w:rsidRDefault="00BF16DD" w14:paraId="1D6ECB6F" w14:textId="77777777">
      <w:pPr>
        <w:widowControl/>
        <w:autoSpaceDE/>
        <w:autoSpaceDN/>
        <w:rPr>
          <w:rFonts w:ascii="Calibri" w:hAnsi="Calibri" w:eastAsia="Times New Roman" w:cs="Calibri"/>
          <w:color w:val="000000"/>
          <w:sz w:val="24"/>
          <w:szCs w:val="24"/>
          <w:lang w:eastAsia="es-ES"/>
        </w:rPr>
      </w:pPr>
      <w:r w:rsidRPr="00BF16DD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Personas que accedan o intenten acceder a las instalaciones del responsable, y las personas que se hallen en su interior:</w:t>
      </w:r>
      <w:r w:rsidRPr="00BF16DD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BF16DD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- Personal interno y externo que presta servicio en las instalaciones del responsable.</w:t>
      </w:r>
      <w:r w:rsidRPr="00BF16DD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BF16DD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- Personas físicas o representantes de personas jurídicas que visitan las instalaciones del responsable para realizar diversas gestiones.</w:t>
      </w:r>
    </w:p>
    <w:p w:rsidRPr="00AB752B" w:rsidR="00BF16DD" w:rsidRDefault="00BF16DD" w14:paraId="4249DFAE" w14:textId="77777777">
      <w:pPr>
        <w:pStyle w:val="Textoindependiente"/>
        <w:ind w:left="102"/>
        <w:rPr>
          <w:rFonts w:ascii="Calibri" w:hAnsi="Calibri" w:cs="Calibri"/>
        </w:rPr>
      </w:pPr>
    </w:p>
    <w:p w:rsidRPr="00AB752B" w:rsidR="002E38FE" w:rsidRDefault="002E38FE" w14:paraId="7EC609B8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0E6FC47E" w14:textId="77777777">
      <w:pPr>
        <w:pStyle w:val="Ttulo1"/>
        <w:spacing w:before="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 LAS MEDIDAS TÉCNICAS Y ORGANIZATIVAS DE SEGURIDAD</w:t>
      </w:r>
    </w:p>
    <w:p w:rsidR="002E38FE" w:rsidRDefault="00BD37D9" w14:paraId="70D1D7EF" w14:textId="578994E3">
      <w:pPr>
        <w:pStyle w:val="Textoindependiente"/>
        <w:ind w:left="102" w:right="12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 xml:space="preserve">Las medidas de seguridad implantadas corresponden a las aplicadas </w:t>
      </w:r>
      <w:proofErr w:type="gramStart"/>
      <w:r w:rsidRPr="00AB752B">
        <w:rPr>
          <w:rFonts w:ascii="Calibri" w:hAnsi="Calibri" w:cs="Calibri"/>
        </w:rPr>
        <w:t>de acuerdo al</w:t>
      </w:r>
      <w:proofErr w:type="gramEnd"/>
      <w:r w:rsidRPr="00AB752B">
        <w:rPr>
          <w:rFonts w:ascii="Calibri" w:hAnsi="Calibri" w:cs="Calibri"/>
        </w:rPr>
        <w:t xml:space="preserve"> Anexo II (Medidas de seguridad) del Real Decreto 3/2010, de 8 de enero, por el que se regula el Esquema Nacional de Seguridad en el ámbito de la Administración Electrónica y que se encuentran descritas en los documentos que conforman la Política de Seguridad de la Información del Ayuntamiento.</w:t>
      </w:r>
    </w:p>
    <w:p w:rsidRPr="00AB752B" w:rsidR="008A240D" w:rsidRDefault="008A240D" w14:paraId="542199FC" w14:textId="77777777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Pr="00AB752B" w:rsidR="002E38FE" w:rsidRDefault="002E38FE" w14:paraId="3D55D493" w14:textId="77777777">
      <w:pPr>
        <w:pStyle w:val="Textoindependiente"/>
        <w:spacing w:before="11"/>
        <w:rPr>
          <w:rFonts w:ascii="Calibri" w:hAnsi="Calibri" w:cs="Calibri"/>
        </w:rPr>
      </w:pPr>
    </w:p>
    <w:p w:rsidR="00266632" w:rsidP="00266632" w:rsidRDefault="00BD37D9" w14:paraId="576812FE" w14:textId="6AE9DEE8">
      <w:pPr>
        <w:pStyle w:val="Ttulo1"/>
        <w:ind w:right="117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DESTINATARIOS DE COMUNICACIONES, INCLUIDOS TERCEROS PAÍSES U ORGANIZACIONES</w:t>
      </w:r>
      <w:r w:rsidRPr="00AB752B">
        <w:rPr>
          <w:rFonts w:ascii="Calibri" w:hAnsi="Calibri" w:cs="Calibri"/>
          <w:spacing w:val="-2"/>
        </w:rPr>
        <w:t xml:space="preserve"> </w:t>
      </w:r>
      <w:r w:rsidRPr="00AB752B">
        <w:rPr>
          <w:rFonts w:ascii="Calibri" w:hAnsi="Calibri" w:cs="Calibri"/>
        </w:rPr>
        <w:t>INTERNACIONALES</w:t>
      </w:r>
    </w:p>
    <w:p w:rsidR="00266632" w:rsidP="00C03922" w:rsidRDefault="00266632" w14:paraId="72AAA768" w14:textId="17E537D8">
      <w:pPr>
        <w:pStyle w:val="Textoindependiente"/>
        <w:spacing w:line="293" w:lineRule="exact"/>
        <w:jc w:val="both"/>
        <w:rPr>
          <w:rFonts w:ascii="Calibri" w:hAnsi="Calibri" w:cs="Calibri"/>
        </w:rPr>
      </w:pPr>
    </w:p>
    <w:p w:rsidRPr="00BF16DD" w:rsidR="00BF16DD" w:rsidP="00BF16DD" w:rsidRDefault="00BF16DD" w14:paraId="2A1E7966" w14:textId="77777777">
      <w:pPr>
        <w:widowControl/>
        <w:autoSpaceDE/>
        <w:autoSpaceDN/>
        <w:jc w:val="both"/>
        <w:rPr>
          <w:rFonts w:ascii="Calibri" w:hAnsi="Calibri" w:eastAsia="Times New Roman" w:cs="Calibri"/>
          <w:color w:val="000000"/>
          <w:lang w:eastAsia="es-ES"/>
        </w:rPr>
      </w:pPr>
      <w:r w:rsidRPr="00BF16DD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Fuerzas y Cuerpos de Seguridad del Estado, órganos judiciales, Ministerio Fiscal.</w:t>
      </w:r>
      <w:r w:rsidRPr="00BF16DD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BF16DD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Otros órganos de la administración pública con competencias en la materia.</w:t>
      </w:r>
      <w:r w:rsidRPr="00BF16DD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BF16DD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 xml:space="preserve">Empresas del Grupo - Entidades o personas directamente relacionadas con el Responsable, siempre y cuando concurra un motivo de licitud de tratamiento (Aseguradoras, Jurídicas, Financieras, Autorías Externas, </w:t>
      </w:r>
      <w:proofErr w:type="gramStart"/>
      <w:r w:rsidRPr="00BF16DD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etc...</w:t>
      </w:r>
      <w:proofErr w:type="gramEnd"/>
      <w:r w:rsidRPr="00BF16DD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)</w:t>
      </w:r>
      <w:r w:rsidRPr="00BF16DD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BF16DD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SERVICIOS VIDEOVIGILANCIA, a efecto de prestación del servicio de Instalación y Mantenimiento del Sistema de Seguridad. (1)</w:t>
      </w:r>
      <w:r w:rsidRPr="00BF16DD">
        <w:rPr>
          <w:rFonts w:ascii="Calibri" w:hAnsi="Calibri" w:eastAsia="Times New Roman" w:cs="Calibri"/>
          <w:color w:val="000000"/>
          <w:sz w:val="16"/>
          <w:szCs w:val="16"/>
          <w:lang w:eastAsia="es-ES"/>
        </w:rPr>
        <w:br/>
      </w:r>
      <w:r w:rsidRPr="00BF16DD">
        <w:rPr>
          <w:rFonts w:ascii="Calibri" w:hAnsi="Calibri" w:eastAsia="Times New Roman" w:cs="Calibri"/>
          <w:color w:val="000000"/>
          <w:sz w:val="16"/>
          <w:szCs w:val="16"/>
          <w:lang w:eastAsia="es-ES"/>
        </w:rPr>
        <w:t>(1</w:t>
      </w:r>
      <w:proofErr w:type="gramStart"/>
      <w:r w:rsidRPr="00BF16DD">
        <w:rPr>
          <w:rFonts w:ascii="Calibri" w:hAnsi="Calibri" w:eastAsia="Times New Roman" w:cs="Calibri"/>
          <w:color w:val="000000"/>
          <w:sz w:val="16"/>
          <w:szCs w:val="16"/>
          <w:lang w:eastAsia="es-ES"/>
        </w:rPr>
        <w:t>)  El</w:t>
      </w:r>
      <w:proofErr w:type="gramEnd"/>
      <w:r w:rsidRPr="00BF16DD">
        <w:rPr>
          <w:rFonts w:ascii="Calibri" w:hAnsi="Calibri" w:eastAsia="Times New Roman" w:cs="Calibri"/>
          <w:color w:val="000000"/>
          <w:sz w:val="16"/>
          <w:szCs w:val="16"/>
          <w:lang w:eastAsia="es-ES"/>
        </w:rPr>
        <w:t xml:space="preserve"> cumplimiento de dichos servicios no conlleva necesariamente el tratamiento o almacenamiento de datos de carácter personal, sin embargo, es posible que, como resultado de la ejecución del servicio se acceda a datos de carácter personal.</w:t>
      </w:r>
    </w:p>
    <w:p w:rsidRPr="00C3349F" w:rsidR="00BF16DD" w:rsidP="00266632" w:rsidRDefault="00BF16DD" w14:paraId="6DC09FAF" w14:textId="77777777">
      <w:pPr>
        <w:pStyle w:val="Textoindependiente"/>
        <w:spacing w:line="293" w:lineRule="exact"/>
        <w:jc w:val="both"/>
        <w:rPr>
          <w:rFonts w:ascii="Calibri" w:hAnsi="Calibri" w:cs="Calibri"/>
        </w:rPr>
      </w:pPr>
    </w:p>
    <w:p w:rsidRPr="00AB752B" w:rsidR="002E38FE" w:rsidRDefault="002E38FE" w14:paraId="5B44140D" w14:textId="77777777">
      <w:pPr>
        <w:pStyle w:val="Textoindependiente"/>
        <w:spacing w:before="2"/>
        <w:rPr>
          <w:rFonts w:ascii="Calibri" w:hAnsi="Calibri" w:cs="Calibri"/>
        </w:rPr>
      </w:pPr>
    </w:p>
    <w:p w:rsidRPr="00AB752B" w:rsidR="002E38FE" w:rsidRDefault="00BD37D9" w14:paraId="5DC21F52" w14:textId="77777777">
      <w:pPr>
        <w:pStyle w:val="Ttulo1"/>
        <w:tabs>
          <w:tab w:val="left" w:pos="2232"/>
          <w:tab w:val="left" w:pos="4557"/>
          <w:tab w:val="left" w:pos="6787"/>
          <w:tab w:val="left" w:pos="7425"/>
        </w:tabs>
        <w:ind w:right="114"/>
        <w:rPr>
          <w:rFonts w:ascii="Calibri" w:hAnsi="Calibri" w:cs="Calibri"/>
        </w:rPr>
      </w:pPr>
      <w:r w:rsidRPr="00AB752B">
        <w:rPr>
          <w:rFonts w:ascii="Calibri" w:hAnsi="Calibri" w:cs="Calibri"/>
        </w:rPr>
        <w:t>TRANSFERENCIAS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INTERNACIONALES.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DOCUMENTACIÓN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DE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GARANTÍAS ADECUADAS EN CASO DEL</w:t>
      </w:r>
      <w:r w:rsidRPr="00AB752B">
        <w:rPr>
          <w:rFonts w:ascii="Calibri" w:hAnsi="Calibri" w:cs="Calibri"/>
          <w:spacing w:val="1"/>
        </w:rPr>
        <w:t xml:space="preserve"> </w:t>
      </w:r>
      <w:r w:rsidRPr="00AB752B">
        <w:rPr>
          <w:rFonts w:ascii="Calibri" w:hAnsi="Calibri" w:cs="Calibri"/>
        </w:rPr>
        <w:t>49.1</w:t>
      </w:r>
    </w:p>
    <w:p w:rsidRPr="00AB752B" w:rsidR="002E38FE" w:rsidRDefault="00BD37D9" w14:paraId="7B387C81" w14:textId="77777777">
      <w:pPr>
        <w:pStyle w:val="Textoindependiente"/>
        <w:spacing w:line="293" w:lineRule="exact"/>
        <w:ind w:left="10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>No procede.</w:t>
      </w:r>
    </w:p>
    <w:p w:rsidRPr="00AB752B" w:rsidR="002E38FE" w:rsidRDefault="002E38FE" w14:paraId="410D5A66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3851C682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PLAZOS PREVISTOS PARA LA SUPRESIÓN DE LAS DIFERENTES CATEGORÍAS DE DATOS</w:t>
      </w:r>
    </w:p>
    <w:p w:rsidRPr="00BF16DD" w:rsidR="00266632" w:rsidRDefault="00BD37D9" w14:paraId="218D9F2D" w14:textId="26F936BC">
      <w:pPr>
        <w:pStyle w:val="Textoindependiente"/>
        <w:ind w:left="102" w:right="122"/>
        <w:jc w:val="both"/>
        <w:rPr>
          <w:rFonts w:ascii="Calibri" w:hAnsi="Calibri" w:eastAsia="Times New Roman" w:cs="Calibri"/>
          <w:color w:val="000000"/>
          <w:lang w:eastAsia="es-ES"/>
        </w:rPr>
      </w:pPr>
      <w:r w:rsidRPr="00AB752B">
        <w:rPr>
          <w:rFonts w:ascii="Calibri" w:hAnsi="Calibri" w:cs="Calibri"/>
        </w:rPr>
        <w:t>Se conservarán durante el tiempo necesario para cumplir con la finalidad para la que se recabaron y para determinar las posibles responsabilidades que se pudieran derivar de dicha finalidad y del tratamiento de los</w:t>
      </w:r>
      <w:r w:rsidRPr="00AB752B">
        <w:rPr>
          <w:rFonts w:ascii="Calibri" w:hAnsi="Calibri" w:cs="Calibri"/>
          <w:spacing w:val="-10"/>
        </w:rPr>
        <w:t xml:space="preserve"> </w:t>
      </w:r>
      <w:r w:rsidRPr="00AB752B">
        <w:rPr>
          <w:rFonts w:ascii="Calibri" w:hAnsi="Calibri" w:cs="Calibri"/>
        </w:rPr>
        <w:t>datos.</w:t>
      </w:r>
      <w:r w:rsidR="00266632">
        <w:rPr>
          <w:rFonts w:ascii="Calibri" w:hAnsi="Calibri" w:cs="Calibri"/>
        </w:rPr>
        <w:t xml:space="preserve"> </w:t>
      </w:r>
      <w:r w:rsidRPr="00266632" w:rsidR="00266632">
        <w:rPr>
          <w:rFonts w:ascii="Calibri" w:hAnsi="Calibri" w:eastAsia="Times New Roman" w:cs="Calibri"/>
          <w:color w:val="000000"/>
          <w:lang w:eastAsia="es-ES"/>
        </w:rPr>
        <w:t>Será de aplicación lo dispuesto en la Política de Conservación de Datos Personales.</w:t>
      </w:r>
      <w:r w:rsidRPr="00266632" w:rsidR="00266632">
        <w:rPr>
          <w:rFonts w:ascii="Calibri" w:hAnsi="Calibri" w:eastAsia="Times New Roman" w:cs="Calibri"/>
          <w:color w:val="000000"/>
          <w:lang w:eastAsia="es-ES"/>
        </w:rPr>
        <w:br/>
      </w:r>
      <w:r w:rsidRPr="00BF16DD" w:rsidR="00BF16DD">
        <w:rPr>
          <w:rFonts w:ascii="Calibri" w:hAnsi="Calibri" w:eastAsia="Times New Roman" w:cs="Calibri"/>
          <w:color w:val="000000"/>
          <w:lang w:eastAsia="es-ES"/>
        </w:rPr>
        <w:t>En todo caso, máximo un mes desde su recogida, salvo comunicación a Fuerzas y Cuerpos de Seguridad, o/y Juzgados y Tribunales, o/y Ministerio Fiscal.</w:t>
      </w:r>
    </w:p>
    <w:p w:rsidRPr="00BF16DD" w:rsidR="00BF16DD" w:rsidRDefault="00BF16DD" w14:paraId="0BE6835B" w14:textId="2549FE2C">
      <w:pPr>
        <w:pStyle w:val="Textoindependiente"/>
        <w:ind w:left="102" w:right="122"/>
        <w:jc w:val="both"/>
        <w:rPr>
          <w:rFonts w:ascii="Calibri" w:hAnsi="Calibri" w:eastAsia="Times New Roman" w:cs="Calibri"/>
          <w:color w:val="000000"/>
          <w:lang w:eastAsia="es-ES"/>
        </w:rPr>
      </w:pPr>
    </w:p>
    <w:p w:rsidR="00BF16DD" w:rsidRDefault="00BF16DD" w14:paraId="22A895BC" w14:textId="3885062B">
      <w:pPr>
        <w:pStyle w:val="Textoindependiente"/>
        <w:ind w:left="102" w:right="122"/>
        <w:jc w:val="both"/>
        <w:rPr>
          <w:rFonts w:ascii="Calibri" w:hAnsi="Calibri" w:eastAsia="Times New Roman" w:cs="Calibri"/>
          <w:color w:val="000000"/>
          <w:lang w:eastAsia="es-ES"/>
        </w:rPr>
      </w:pPr>
    </w:p>
    <w:p w:rsidRPr="00266632" w:rsidR="00BF16DD" w:rsidRDefault="00BF16DD" w14:paraId="624A744A" w14:textId="77777777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Pr="00AB752B" w:rsidR="00266632" w:rsidRDefault="00266632" w14:paraId="5E09F821" w14:textId="77777777">
      <w:pPr>
        <w:pStyle w:val="Textoindependiente"/>
        <w:ind w:left="102" w:right="122"/>
        <w:jc w:val="both"/>
        <w:rPr>
          <w:rFonts w:ascii="Calibri" w:hAnsi="Calibri" w:cs="Calibri"/>
        </w:rPr>
      </w:pPr>
    </w:p>
    <w:sectPr w:rsidRPr="00AB752B" w:rsidR="00266632">
      <w:type w:val="continuous"/>
      <w:pgSz w:w="11910" w:h="16840" w:orient="portrait"/>
      <w:pgMar w:top="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47B5"/>
    <w:multiLevelType w:val="hybridMultilevel"/>
    <w:tmpl w:val="A8A8E7F0"/>
    <w:lvl w:ilvl="0" w:tplc="5B0A1F6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26792368"/>
    <w:multiLevelType w:val="hybridMultilevel"/>
    <w:tmpl w:val="8E40D630"/>
    <w:lvl w:ilvl="0" w:tplc="03146112">
      <w:numFmt w:val="bullet"/>
      <w:lvlText w:val="-"/>
      <w:lvlJc w:val="left"/>
      <w:pPr>
        <w:ind w:left="462" w:hanging="360"/>
      </w:pPr>
      <w:rPr>
        <w:rFonts w:hint="default" w:ascii="Calibri" w:hAnsi="Calibri" w:eastAsia="Carlito" w:cs="Calibri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hint="default" w:ascii="Wingdings" w:hAnsi="Wingdings"/>
      </w:rPr>
    </w:lvl>
  </w:abstractNum>
  <w:abstractNum w:abstractNumId="2" w15:restartNumberingAfterBreak="0">
    <w:nsid w:val="5685039B"/>
    <w:multiLevelType w:val="hybridMultilevel"/>
    <w:tmpl w:val="53043B1A"/>
    <w:lvl w:ilvl="0" w:tplc="217C0B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FE"/>
    <w:rsid w:val="00147284"/>
    <w:rsid w:val="00266632"/>
    <w:rsid w:val="002E38FE"/>
    <w:rsid w:val="005818C8"/>
    <w:rsid w:val="007A21A6"/>
    <w:rsid w:val="008A240D"/>
    <w:rsid w:val="00AB752B"/>
    <w:rsid w:val="00BD27A3"/>
    <w:rsid w:val="00BD37D9"/>
    <w:rsid w:val="00BF16DD"/>
    <w:rsid w:val="00C03922"/>
    <w:rsid w:val="00C3349F"/>
    <w:rsid w:val="00D62D67"/>
    <w:rsid w:val="00FB12D0"/>
    <w:rsid w:val="11B09EC4"/>
    <w:rsid w:val="1D17B1CE"/>
    <w:rsid w:val="52D86B46"/>
    <w:rsid w:val="7525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0AF9"/>
  <w15:docId w15:val="{1978D3F9-66C5-43DD-AB1F-E2EDB84D8C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rlito" w:hAnsi="Carlito" w:eastAsia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10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C3349F"/>
    <w:rPr>
      <w:rFonts w:ascii="Carlito" w:hAnsi="Carlito" w:eastAsia="Carlito" w:cs="Carlito"/>
      <w:sz w:val="24"/>
      <w:szCs w:val="24"/>
      <w:lang w:val="es-ES"/>
    </w:rPr>
  </w:style>
  <w:style w:type="character" w:styleId="font741" w:customStyle="1">
    <w:name w:val="font741"/>
    <w:basedOn w:val="Fuentedeprrafopredeter"/>
    <w:rsid w:val="00266632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A266B46DE41419EEE6456123A712B" ma:contentTypeVersion="2" ma:contentTypeDescription="Crear nuevo documento." ma:contentTypeScope="" ma:versionID="f9a093df659bd4de352ed312caf30078">
  <xsd:schema xmlns:xsd="http://www.w3.org/2001/XMLSchema" xmlns:xs="http://www.w3.org/2001/XMLSchema" xmlns:p="http://schemas.microsoft.com/office/2006/metadata/properties" xmlns:ns2="b2d6bfe3-2d5b-40a7-940a-e3c6e0254d91" targetNamespace="http://schemas.microsoft.com/office/2006/metadata/properties" ma:root="true" ma:fieldsID="a0972a19a5805e1b9f910868c9684a45" ns2:_="">
    <xsd:import namespace="b2d6bfe3-2d5b-40a7-940a-e3c6e025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bfe3-2d5b-40a7-940a-e3c6e0254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83D11E-4ABB-4768-AB96-46BB19D4B41B}"/>
</file>

<file path=customXml/itemProps2.xml><?xml version="1.0" encoding="utf-8"?>
<ds:datastoreItem xmlns:ds="http://schemas.openxmlformats.org/officeDocument/2006/customXml" ds:itemID="{2BC5608D-7A25-4834-8A3F-88FD272FA3A5}"/>
</file>

<file path=customXml/itemProps3.xml><?xml version="1.0" encoding="utf-8"?>
<ds:datastoreItem xmlns:ds="http://schemas.openxmlformats.org/officeDocument/2006/customXml" ds:itemID="{61F5CA83-E6C0-4912-BBC4-06DF2F4DFC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 MARIA MORALEDA GARCIA</dc:creator>
  <lastModifiedBy>Celia Cobo Nieto</lastModifiedBy>
  <revision>4</revision>
  <dcterms:created xsi:type="dcterms:W3CDTF">2021-09-09T17:44:00.0000000Z</dcterms:created>
  <dcterms:modified xsi:type="dcterms:W3CDTF">2021-09-16T10:57:45.7999215Z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  <property fmtid="{D5CDD505-2E9C-101B-9397-08002B2CF9AE}" pid="5" name="ContentTypeId">
    <vt:lpwstr>0x010100580A266B46DE41419EEE6456123A712B</vt:lpwstr>
  </property>
</Properties>
</file>